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2" w:type="dxa"/>
        <w:jc w:val="center"/>
        <w:tblLayout w:type="fixed"/>
        <w:tblLook w:val="0000" w:firstRow="0" w:lastRow="0" w:firstColumn="0" w:lastColumn="0" w:noHBand="0" w:noVBand="0"/>
      </w:tblPr>
      <w:tblGrid>
        <w:gridCol w:w="3406"/>
        <w:gridCol w:w="6186"/>
      </w:tblGrid>
      <w:tr w:rsidR="00875647" w:rsidRPr="00581EAF" w:rsidTr="00855D1E">
        <w:trPr>
          <w:jc w:val="center"/>
        </w:trPr>
        <w:tc>
          <w:tcPr>
            <w:tcW w:w="3406" w:type="dxa"/>
          </w:tcPr>
          <w:p w:rsidR="00875647" w:rsidRPr="00581EAF" w:rsidRDefault="00875647" w:rsidP="00855D1E">
            <w:pPr>
              <w:jc w:val="center"/>
              <w:rPr>
                <w:b/>
                <w:sz w:val="26"/>
                <w:szCs w:val="26"/>
              </w:rPr>
            </w:pPr>
            <w:r w:rsidRPr="00581EAF">
              <w:rPr>
                <w:b/>
                <w:sz w:val="26"/>
                <w:szCs w:val="26"/>
              </w:rPr>
              <w:t>ỦY BAN NHÂN DÂN</w:t>
            </w:r>
          </w:p>
          <w:p w:rsidR="00875647" w:rsidRPr="00581EAF" w:rsidRDefault="00875647" w:rsidP="00855D1E">
            <w:pPr>
              <w:jc w:val="center"/>
              <w:rPr>
                <w:sz w:val="26"/>
                <w:szCs w:val="26"/>
              </w:rPr>
            </w:pPr>
            <w:r w:rsidRPr="00581EAF">
              <w:rPr>
                <w:b/>
                <w:sz w:val="26"/>
                <w:szCs w:val="26"/>
              </w:rPr>
              <w:t>TỈNH QUẢNG NGÃI</w:t>
            </w:r>
          </w:p>
        </w:tc>
        <w:tc>
          <w:tcPr>
            <w:tcW w:w="6186" w:type="dxa"/>
          </w:tcPr>
          <w:p w:rsidR="00875647" w:rsidRPr="00581EAF" w:rsidRDefault="00875647" w:rsidP="00855D1E">
            <w:pPr>
              <w:jc w:val="center"/>
              <w:rPr>
                <w:b/>
                <w:sz w:val="26"/>
                <w:szCs w:val="26"/>
              </w:rPr>
            </w:pPr>
            <w:r w:rsidRPr="00581EAF">
              <w:rPr>
                <w:b/>
                <w:sz w:val="26"/>
                <w:szCs w:val="26"/>
              </w:rPr>
              <w:t xml:space="preserve">CỘNG HÒA XÃ HỘI CHỦ NGHĨA VIỆT </w:t>
            </w:r>
            <w:smartTag w:uri="urn:schemas-microsoft-com:office:smarttags" w:element="place">
              <w:smartTag w:uri="urn:schemas-microsoft-com:office:smarttags" w:element="country-region">
                <w:r w:rsidRPr="00581EAF">
                  <w:rPr>
                    <w:b/>
                    <w:sz w:val="26"/>
                    <w:szCs w:val="26"/>
                  </w:rPr>
                  <w:t>NAM</w:t>
                </w:r>
              </w:smartTag>
            </w:smartTag>
          </w:p>
          <w:p w:rsidR="00875647" w:rsidRPr="00581EAF" w:rsidRDefault="00875647" w:rsidP="00855D1E">
            <w:pPr>
              <w:jc w:val="center"/>
              <w:rPr>
                <w:sz w:val="26"/>
                <w:szCs w:val="26"/>
              </w:rPr>
            </w:pPr>
            <w:r w:rsidRPr="00581EAF">
              <w:rPr>
                <w:b/>
                <w:sz w:val="26"/>
                <w:szCs w:val="26"/>
              </w:rPr>
              <w:t>Độc lập - Tự do - Hạnh phúc</w:t>
            </w:r>
          </w:p>
        </w:tc>
      </w:tr>
      <w:tr w:rsidR="00875647" w:rsidRPr="00581EAF" w:rsidTr="00855D1E">
        <w:trPr>
          <w:trHeight w:val="244"/>
          <w:jc w:val="center"/>
        </w:trPr>
        <w:tc>
          <w:tcPr>
            <w:tcW w:w="3406" w:type="dxa"/>
          </w:tcPr>
          <w:p w:rsidR="00875647" w:rsidRPr="00581EAF" w:rsidRDefault="003C6CAC" w:rsidP="00855D1E">
            <w:pPr>
              <w:jc w:val="both"/>
              <w:rPr>
                <w:sz w:val="26"/>
                <w:szCs w:val="26"/>
              </w:rPr>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639445</wp:posOffset>
                      </wp:positionH>
                      <wp:positionV relativeFrom="paragraph">
                        <wp:posOffset>40640</wp:posOffset>
                      </wp:positionV>
                      <wp:extent cx="600075" cy="0"/>
                      <wp:effectExtent l="10795" t="12065" r="8255" b="698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87811" id="Line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3.2pt" to="97.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GU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"/>
                  </w:pict>
                </mc:Fallback>
              </mc:AlternateContent>
            </w:r>
          </w:p>
        </w:tc>
        <w:tc>
          <w:tcPr>
            <w:tcW w:w="6186" w:type="dxa"/>
          </w:tcPr>
          <w:p w:rsidR="00875647" w:rsidRPr="00581EAF" w:rsidRDefault="003C6CAC" w:rsidP="00855D1E">
            <w:pPr>
              <w:jc w:val="both"/>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913765</wp:posOffset>
                      </wp:positionH>
                      <wp:positionV relativeFrom="paragraph">
                        <wp:posOffset>38735</wp:posOffset>
                      </wp:positionV>
                      <wp:extent cx="1943735" cy="0"/>
                      <wp:effectExtent l="8890" t="10160" r="9525" b="889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C6590" id="Line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3.05pt" to="2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4c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"/>
                  </w:pict>
                </mc:Fallback>
              </mc:AlternateContent>
            </w:r>
          </w:p>
        </w:tc>
      </w:tr>
      <w:tr w:rsidR="00875647" w:rsidRPr="00581EAF" w:rsidTr="00855D1E">
        <w:trPr>
          <w:jc w:val="center"/>
        </w:trPr>
        <w:tc>
          <w:tcPr>
            <w:tcW w:w="3406" w:type="dxa"/>
          </w:tcPr>
          <w:p w:rsidR="00875647" w:rsidRPr="00581EAF" w:rsidRDefault="00875647" w:rsidP="00A06151">
            <w:pPr>
              <w:jc w:val="center"/>
              <w:rPr>
                <w:sz w:val="26"/>
                <w:szCs w:val="26"/>
              </w:rPr>
            </w:pPr>
            <w:r w:rsidRPr="00581EAF">
              <w:rPr>
                <w:sz w:val="26"/>
                <w:szCs w:val="26"/>
              </w:rPr>
              <w:t xml:space="preserve">Số   </w:t>
            </w:r>
            <w:r w:rsidR="00A06151">
              <w:rPr>
                <w:sz w:val="26"/>
                <w:szCs w:val="26"/>
              </w:rPr>
              <w:t>38</w:t>
            </w:r>
            <w:r w:rsidRPr="00581EAF">
              <w:rPr>
                <w:sz w:val="26"/>
                <w:szCs w:val="26"/>
              </w:rPr>
              <w:t xml:space="preserve">  /</w:t>
            </w:r>
            <w:r w:rsidR="00BA50AE" w:rsidRPr="00581EAF">
              <w:rPr>
                <w:sz w:val="26"/>
                <w:szCs w:val="26"/>
              </w:rPr>
              <w:t>202</w:t>
            </w:r>
            <w:r w:rsidR="004E50D5">
              <w:rPr>
                <w:sz w:val="26"/>
                <w:szCs w:val="26"/>
              </w:rPr>
              <w:t>5</w:t>
            </w:r>
            <w:r w:rsidR="00BA50AE" w:rsidRPr="00581EAF">
              <w:rPr>
                <w:sz w:val="26"/>
                <w:szCs w:val="26"/>
              </w:rPr>
              <w:t>/</w:t>
            </w:r>
            <w:r w:rsidRPr="00581EAF">
              <w:rPr>
                <w:sz w:val="26"/>
                <w:szCs w:val="26"/>
              </w:rPr>
              <w:t>QĐ-UBND</w:t>
            </w:r>
          </w:p>
        </w:tc>
        <w:tc>
          <w:tcPr>
            <w:tcW w:w="6186" w:type="dxa"/>
          </w:tcPr>
          <w:p w:rsidR="00875647" w:rsidRDefault="00875647" w:rsidP="004E50D5">
            <w:pPr>
              <w:jc w:val="center"/>
              <w:rPr>
                <w:i/>
                <w:w w:val="105"/>
                <w:sz w:val="26"/>
                <w:szCs w:val="26"/>
              </w:rPr>
            </w:pPr>
            <w:r w:rsidRPr="00581EAF">
              <w:rPr>
                <w:i/>
                <w:w w:val="105"/>
                <w:sz w:val="26"/>
                <w:szCs w:val="26"/>
              </w:rPr>
              <w:t xml:space="preserve">Quảng Ngãi, ngày  </w:t>
            </w:r>
            <w:r w:rsidR="00A06151">
              <w:rPr>
                <w:i/>
                <w:w w:val="105"/>
                <w:sz w:val="26"/>
                <w:szCs w:val="26"/>
              </w:rPr>
              <w:t>13</w:t>
            </w:r>
            <w:bookmarkStart w:id="0" w:name="_GoBack"/>
            <w:bookmarkEnd w:id="0"/>
            <w:r w:rsidRPr="00581EAF">
              <w:rPr>
                <w:i/>
                <w:w w:val="105"/>
                <w:sz w:val="26"/>
                <w:szCs w:val="26"/>
              </w:rPr>
              <w:t xml:space="preserve"> tháng</w:t>
            </w:r>
            <w:r w:rsidR="000441E5" w:rsidRPr="00581EAF">
              <w:rPr>
                <w:i/>
                <w:w w:val="105"/>
                <w:sz w:val="26"/>
                <w:szCs w:val="26"/>
              </w:rPr>
              <w:t xml:space="preserve"> </w:t>
            </w:r>
            <w:r w:rsidR="000C7666">
              <w:rPr>
                <w:i/>
                <w:w w:val="105"/>
                <w:sz w:val="26"/>
                <w:szCs w:val="26"/>
              </w:rPr>
              <w:t>5</w:t>
            </w:r>
            <w:r w:rsidRPr="00581EAF">
              <w:rPr>
                <w:i/>
                <w:w w:val="105"/>
                <w:sz w:val="26"/>
                <w:szCs w:val="26"/>
              </w:rPr>
              <w:t xml:space="preserve"> năm 202</w:t>
            </w:r>
            <w:r w:rsidR="004E50D5">
              <w:rPr>
                <w:i/>
                <w:w w:val="105"/>
                <w:sz w:val="26"/>
                <w:szCs w:val="26"/>
              </w:rPr>
              <w:t>5</w:t>
            </w:r>
          </w:p>
          <w:p w:rsidR="000A0E3B" w:rsidRPr="00581EAF" w:rsidRDefault="000A0E3B" w:rsidP="004E50D5">
            <w:pPr>
              <w:jc w:val="center"/>
              <w:rPr>
                <w:w w:val="105"/>
                <w:sz w:val="26"/>
                <w:szCs w:val="26"/>
              </w:rPr>
            </w:pPr>
          </w:p>
        </w:tc>
      </w:tr>
    </w:tbl>
    <w:p w:rsidR="00875647" w:rsidRPr="00581EAF" w:rsidRDefault="00875647" w:rsidP="0097633C">
      <w:pPr>
        <w:pStyle w:val="Heading9"/>
        <w:spacing w:before="0" w:after="0"/>
        <w:jc w:val="center"/>
        <w:rPr>
          <w:rFonts w:ascii="Times New Roman" w:hAnsi="Times New Roman" w:cs="Times New Roman"/>
          <w:b/>
          <w:sz w:val="28"/>
          <w:szCs w:val="28"/>
        </w:rPr>
      </w:pPr>
      <w:r w:rsidRPr="00581EAF">
        <w:rPr>
          <w:rFonts w:ascii="Times New Roman" w:hAnsi="Times New Roman" w:cs="Times New Roman"/>
          <w:b/>
          <w:sz w:val="28"/>
          <w:szCs w:val="28"/>
        </w:rPr>
        <w:t>QUYẾT ĐỊNH</w:t>
      </w:r>
    </w:p>
    <w:p w:rsidR="007625FE" w:rsidRPr="0033041B" w:rsidRDefault="00D852C9" w:rsidP="00D852C9">
      <w:pPr>
        <w:ind w:right="113"/>
        <w:jc w:val="center"/>
        <w:rPr>
          <w:b/>
          <w:spacing w:val="-4"/>
        </w:rPr>
      </w:pPr>
      <w:r>
        <w:rPr>
          <w:b/>
          <w:spacing w:val="-4"/>
        </w:rPr>
        <w:t xml:space="preserve">Về việc </w:t>
      </w:r>
      <w:r w:rsidR="00093458">
        <w:rPr>
          <w:b/>
          <w:spacing w:val="-4"/>
        </w:rPr>
        <w:t>Q</w:t>
      </w:r>
      <w:r>
        <w:rPr>
          <w:b/>
          <w:spacing w:val="-4"/>
        </w:rPr>
        <w:t>uy định</w:t>
      </w:r>
      <w:r w:rsidR="0033041B" w:rsidRPr="0033041B">
        <w:rPr>
          <w:b/>
        </w:rPr>
        <w:t xml:space="preserve"> </w:t>
      </w:r>
      <w:r w:rsidR="00E62345" w:rsidRPr="00322BA9">
        <w:rPr>
          <w:b/>
        </w:rPr>
        <w:t>mức tỷ lệ</w:t>
      </w:r>
      <w:r w:rsidR="00E62345">
        <w:rPr>
          <w:b/>
        </w:rPr>
        <w:t xml:space="preserve"> </w:t>
      </w:r>
      <w:r w:rsidR="00E62345" w:rsidRPr="00322BA9">
        <w:rPr>
          <w:b/>
        </w:rPr>
        <w:t>(%)</w:t>
      </w:r>
      <w:r w:rsidR="00E62345">
        <w:rPr>
          <w:b/>
        </w:rPr>
        <w:t xml:space="preserve"> </w:t>
      </w:r>
      <w:r w:rsidR="00A8032F">
        <w:rPr>
          <w:b/>
        </w:rPr>
        <w:t xml:space="preserve">để </w:t>
      </w:r>
      <w:r w:rsidR="00E62345" w:rsidRPr="00322BA9">
        <w:rPr>
          <w:b/>
        </w:rPr>
        <w:t xml:space="preserve">tính đơn giá thuê đất, mức tỷ lệ (%) </w:t>
      </w:r>
      <w:r w:rsidR="000C7666">
        <w:rPr>
          <w:b/>
        </w:rPr>
        <w:t xml:space="preserve">                 </w:t>
      </w:r>
      <w:r w:rsidR="00E62345" w:rsidRPr="00322BA9">
        <w:rPr>
          <w:b/>
        </w:rPr>
        <w:t xml:space="preserve">thu đối với đất xây dựng công trình ngầm, mức tỷ lệ (%) thu đối với đất </w:t>
      </w:r>
      <w:r w:rsidR="000C7666">
        <w:rPr>
          <w:b/>
        </w:rPr>
        <w:t xml:space="preserve">   </w:t>
      </w:r>
      <w:r w:rsidR="00E62345" w:rsidRPr="00322BA9">
        <w:rPr>
          <w:b/>
        </w:rPr>
        <w:t>có mặt nước trên địa bàn tỉnh Quảng Ngãi</w:t>
      </w:r>
    </w:p>
    <w:p w:rsidR="007625FE" w:rsidRPr="00646425" w:rsidRDefault="000C7666" w:rsidP="00FE29F0">
      <w:pPr>
        <w:pStyle w:val="BodyText2"/>
        <w:spacing w:line="240" w:lineRule="auto"/>
        <w:jc w:val="center"/>
        <w:rPr>
          <w:b/>
          <w:sz w:val="24"/>
        </w:rPr>
      </w:pPr>
      <w:r>
        <w:rPr>
          <w:b/>
          <w:noProof/>
          <w:sz w:val="24"/>
        </w:rPr>
        <mc:AlternateContent>
          <mc:Choice Requires="wps">
            <w:drawing>
              <wp:anchor distT="0" distB="0" distL="114300" distR="114300" simplePos="0" relativeHeight="251664384" behindDoc="0" locked="0" layoutInCell="1" allowOverlap="1">
                <wp:simplePos x="0" y="0"/>
                <wp:positionH relativeFrom="column">
                  <wp:posOffset>2228215</wp:posOffset>
                </wp:positionH>
                <wp:positionV relativeFrom="paragraph">
                  <wp:posOffset>40005</wp:posOffset>
                </wp:positionV>
                <wp:extent cx="1181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605634"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5.45pt,3.15pt" to="268.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" strokecolor="black [3040]"/>
            </w:pict>
          </mc:Fallback>
        </mc:AlternateContent>
      </w:r>
    </w:p>
    <w:p w:rsidR="004E50D5" w:rsidRPr="004E50D5" w:rsidRDefault="004E50D5" w:rsidP="004E50D5">
      <w:pPr>
        <w:spacing w:before="240"/>
        <w:ind w:firstLine="720"/>
        <w:jc w:val="both"/>
        <w:rPr>
          <w:rFonts w:ascii="Times New Roman Italic" w:hAnsi="Times New Roman Italic"/>
          <w:i/>
          <w:iCs/>
          <w:spacing w:val="-4"/>
          <w:lang w:val="vi-VN"/>
        </w:rPr>
      </w:pPr>
      <w:bookmarkStart w:id="1" w:name="_Hlk192476626"/>
      <w:r w:rsidRPr="004E50D5">
        <w:rPr>
          <w:rFonts w:ascii="Times New Roman Italic" w:hAnsi="Times New Roman Italic"/>
          <w:i/>
          <w:iCs/>
          <w:spacing w:val="-4"/>
          <w:lang w:val="vi-VN"/>
        </w:rPr>
        <w:t xml:space="preserve">Căn cứ Luật Tổ chức chính quyền địa phương ngày </w:t>
      </w:r>
      <w:r w:rsidRPr="004E50D5">
        <w:rPr>
          <w:rFonts w:ascii="Times New Roman Italic" w:hAnsi="Times New Roman Italic"/>
          <w:i/>
          <w:iCs/>
          <w:spacing w:val="-4"/>
        </w:rPr>
        <w:t>19 tháng 02 năm 2025</w:t>
      </w:r>
      <w:r w:rsidRPr="004E50D5">
        <w:rPr>
          <w:rFonts w:ascii="Times New Roman Italic" w:hAnsi="Times New Roman Italic"/>
          <w:i/>
          <w:iCs/>
          <w:spacing w:val="-4"/>
          <w:lang w:val="vi-VN"/>
        </w:rPr>
        <w:t xml:space="preserve">; </w:t>
      </w:r>
    </w:p>
    <w:bookmarkEnd w:id="1"/>
    <w:p w:rsidR="004E50D5" w:rsidRPr="004E50D5" w:rsidRDefault="004E50D5" w:rsidP="004E50D5">
      <w:pPr>
        <w:spacing w:before="140"/>
        <w:ind w:firstLine="720"/>
        <w:jc w:val="both"/>
        <w:rPr>
          <w:i/>
          <w:lang w:val="de-DE"/>
        </w:rPr>
      </w:pPr>
      <w:r w:rsidRPr="004E50D5">
        <w:rPr>
          <w:i/>
          <w:lang w:val="nl-NL"/>
        </w:rPr>
        <w:t xml:space="preserve">Căn cứ </w:t>
      </w:r>
      <w:r w:rsidRPr="004E50D5">
        <w:rPr>
          <w:i/>
          <w:lang w:val="de-DE"/>
        </w:rPr>
        <w:t>Luật Đất đai ngày 18 tháng 01 n</w:t>
      </w:r>
      <w:r w:rsidRPr="004E50D5">
        <w:rPr>
          <w:rFonts w:hint="eastAsia"/>
          <w:i/>
          <w:lang w:val="de-DE"/>
        </w:rPr>
        <w:t>ă</w:t>
      </w:r>
      <w:r w:rsidRPr="004E50D5">
        <w:rPr>
          <w:i/>
          <w:lang w:val="de-DE"/>
        </w:rPr>
        <w:t>m 2024; Lu</w:t>
      </w:r>
      <w:r w:rsidRPr="004E50D5">
        <w:rPr>
          <w:rFonts w:cs="Arial"/>
          <w:i/>
          <w:lang w:val="de-DE"/>
        </w:rPr>
        <w:t>ậ</w:t>
      </w:r>
      <w:r w:rsidRPr="004E50D5">
        <w:rPr>
          <w:i/>
          <w:lang w:val="de-DE"/>
        </w:rPr>
        <w:t>t s</w:t>
      </w:r>
      <w:r w:rsidRPr="004E50D5">
        <w:rPr>
          <w:rFonts w:cs="Arial"/>
          <w:i/>
          <w:lang w:val="de-DE"/>
        </w:rPr>
        <w:t>ử</w:t>
      </w:r>
      <w:r w:rsidRPr="004E50D5">
        <w:rPr>
          <w:i/>
          <w:lang w:val="de-DE"/>
        </w:rPr>
        <w:t xml:space="preserve">a </w:t>
      </w:r>
      <w:r w:rsidRPr="004E50D5">
        <w:rPr>
          <w:rFonts w:cs="Arial"/>
          <w:i/>
          <w:lang w:val="de-DE"/>
        </w:rPr>
        <w:t>đổ</w:t>
      </w:r>
      <w:r w:rsidRPr="004E50D5">
        <w:rPr>
          <w:i/>
          <w:lang w:val="de-DE"/>
        </w:rPr>
        <w:t>i, b</w:t>
      </w:r>
      <w:r w:rsidRPr="004E50D5">
        <w:rPr>
          <w:rFonts w:cs="Arial"/>
          <w:i/>
          <w:lang w:val="de-DE"/>
        </w:rPr>
        <w:t>ổ</w:t>
      </w:r>
      <w:r w:rsidRPr="004E50D5">
        <w:rPr>
          <w:i/>
          <w:lang w:val="de-DE"/>
        </w:rPr>
        <w:t xml:space="preserve"> sung m</w:t>
      </w:r>
      <w:r w:rsidRPr="004E50D5">
        <w:rPr>
          <w:rFonts w:cs="Arial"/>
          <w:i/>
          <w:lang w:val="de-DE"/>
        </w:rPr>
        <w:t>ộ</w:t>
      </w:r>
      <w:r w:rsidRPr="004E50D5">
        <w:rPr>
          <w:i/>
          <w:lang w:val="de-DE"/>
        </w:rPr>
        <w:t>t s</w:t>
      </w:r>
      <w:r w:rsidRPr="004E50D5">
        <w:rPr>
          <w:rFonts w:cs="Arial"/>
          <w:i/>
          <w:lang w:val="de-DE"/>
        </w:rPr>
        <w:t>ố</w:t>
      </w:r>
      <w:r w:rsidRPr="004E50D5">
        <w:rPr>
          <w:i/>
          <w:lang w:val="de-DE"/>
        </w:rPr>
        <w:t xml:space="preserve"> </w:t>
      </w:r>
      <w:r w:rsidRPr="004E50D5">
        <w:rPr>
          <w:rFonts w:cs="Arial"/>
          <w:i/>
          <w:lang w:val="de-DE"/>
        </w:rPr>
        <w:t>đ</w:t>
      </w:r>
      <w:r w:rsidRPr="004E50D5">
        <w:rPr>
          <w:i/>
          <w:lang w:val="de-DE"/>
        </w:rPr>
        <w:t>i</w:t>
      </w:r>
      <w:r w:rsidRPr="004E50D5">
        <w:rPr>
          <w:rFonts w:cs="Arial"/>
          <w:i/>
          <w:lang w:val="de-DE"/>
        </w:rPr>
        <w:t>ề</w:t>
      </w:r>
      <w:r w:rsidRPr="004E50D5">
        <w:rPr>
          <w:i/>
          <w:lang w:val="de-DE"/>
        </w:rPr>
        <w:t>u c</w:t>
      </w:r>
      <w:r w:rsidRPr="004E50D5">
        <w:rPr>
          <w:rFonts w:cs="Arial"/>
          <w:i/>
          <w:lang w:val="de-DE"/>
        </w:rPr>
        <w:t>ủ</w:t>
      </w:r>
      <w:r w:rsidRPr="004E50D5">
        <w:rPr>
          <w:i/>
          <w:lang w:val="de-DE"/>
        </w:rPr>
        <w:t>a Lu</w:t>
      </w:r>
      <w:r w:rsidRPr="004E50D5">
        <w:rPr>
          <w:rFonts w:cs="Arial"/>
          <w:i/>
          <w:lang w:val="de-DE"/>
        </w:rPr>
        <w:t>ậ</w:t>
      </w:r>
      <w:r w:rsidRPr="004E50D5">
        <w:rPr>
          <w:i/>
          <w:lang w:val="de-DE"/>
        </w:rPr>
        <w:t xml:space="preserve">t </w:t>
      </w:r>
      <w:r w:rsidRPr="004E50D5">
        <w:rPr>
          <w:rFonts w:cs="Arial"/>
          <w:i/>
          <w:lang w:val="de-DE"/>
        </w:rPr>
        <w:t>Đấ</w:t>
      </w:r>
      <w:r w:rsidRPr="004E50D5">
        <w:rPr>
          <w:i/>
          <w:lang w:val="de-DE"/>
        </w:rPr>
        <w:t xml:space="preserve">t </w:t>
      </w:r>
      <w:r w:rsidRPr="004E50D5">
        <w:rPr>
          <w:rFonts w:cs="Arial"/>
          <w:i/>
          <w:lang w:val="de-DE"/>
        </w:rPr>
        <w:t>đ</w:t>
      </w:r>
      <w:r w:rsidRPr="004E50D5">
        <w:rPr>
          <w:i/>
          <w:lang w:val="de-DE"/>
        </w:rPr>
        <w:t>ai s</w:t>
      </w:r>
      <w:r w:rsidRPr="004E50D5">
        <w:rPr>
          <w:rFonts w:cs="Arial"/>
          <w:i/>
          <w:lang w:val="de-DE"/>
        </w:rPr>
        <w:t>ố</w:t>
      </w:r>
      <w:r w:rsidRPr="004E50D5">
        <w:rPr>
          <w:i/>
          <w:lang w:val="de-DE"/>
        </w:rPr>
        <w:t xml:space="preserve"> 31/2024/QH15, Lu</w:t>
      </w:r>
      <w:r w:rsidRPr="004E50D5">
        <w:rPr>
          <w:rFonts w:cs="Arial"/>
          <w:i/>
          <w:lang w:val="de-DE"/>
        </w:rPr>
        <w:t>ậ</w:t>
      </w:r>
      <w:r w:rsidRPr="004E50D5">
        <w:rPr>
          <w:i/>
          <w:lang w:val="de-DE"/>
        </w:rPr>
        <w:t>t Nh</w:t>
      </w:r>
      <w:r w:rsidRPr="004E50D5">
        <w:rPr>
          <w:rFonts w:cs="Arial"/>
          <w:i/>
          <w:lang w:val="de-DE"/>
        </w:rPr>
        <w:t>à</w:t>
      </w:r>
      <w:r w:rsidRPr="004E50D5">
        <w:rPr>
          <w:i/>
          <w:lang w:val="de-DE"/>
        </w:rPr>
        <w:t xml:space="preserve"> </w:t>
      </w:r>
      <w:r w:rsidRPr="004E50D5">
        <w:rPr>
          <w:rFonts w:cs="Arial"/>
          <w:i/>
          <w:lang w:val="de-DE"/>
        </w:rPr>
        <w:t>ở</w:t>
      </w:r>
      <w:r w:rsidRPr="004E50D5">
        <w:rPr>
          <w:i/>
          <w:lang w:val="de-DE"/>
        </w:rPr>
        <w:t xml:space="preserve"> s</w:t>
      </w:r>
      <w:r w:rsidRPr="004E50D5">
        <w:rPr>
          <w:rFonts w:cs="Arial"/>
          <w:i/>
          <w:lang w:val="de-DE"/>
        </w:rPr>
        <w:t>ố</w:t>
      </w:r>
      <w:r w:rsidRPr="004E50D5">
        <w:rPr>
          <w:i/>
          <w:lang w:val="de-DE"/>
        </w:rPr>
        <w:t xml:space="preserve"> 27/2023/QH15, Lu</w:t>
      </w:r>
      <w:r w:rsidRPr="004E50D5">
        <w:rPr>
          <w:rFonts w:cs="Arial"/>
          <w:i/>
          <w:lang w:val="de-DE"/>
        </w:rPr>
        <w:t>ậ</w:t>
      </w:r>
      <w:r w:rsidRPr="004E50D5">
        <w:rPr>
          <w:i/>
          <w:lang w:val="de-DE"/>
        </w:rPr>
        <w:t>t Kinh doanh b</w:t>
      </w:r>
      <w:r w:rsidRPr="004E50D5">
        <w:rPr>
          <w:rFonts w:cs="Arial"/>
          <w:i/>
          <w:lang w:val="de-DE"/>
        </w:rPr>
        <w:t>ấ</w:t>
      </w:r>
      <w:r w:rsidRPr="004E50D5">
        <w:rPr>
          <w:i/>
          <w:lang w:val="de-DE"/>
        </w:rPr>
        <w:t xml:space="preserve">t </w:t>
      </w:r>
      <w:r w:rsidRPr="004E50D5">
        <w:rPr>
          <w:rFonts w:cs="Arial"/>
          <w:i/>
          <w:lang w:val="de-DE"/>
        </w:rPr>
        <w:t>độ</w:t>
      </w:r>
      <w:r w:rsidRPr="004E50D5">
        <w:rPr>
          <w:i/>
          <w:lang w:val="de-DE"/>
        </w:rPr>
        <w:t>ng s</w:t>
      </w:r>
      <w:r w:rsidRPr="004E50D5">
        <w:rPr>
          <w:rFonts w:cs="Arial"/>
          <w:i/>
          <w:lang w:val="de-DE"/>
        </w:rPr>
        <w:t>ả</w:t>
      </w:r>
      <w:r w:rsidRPr="004E50D5">
        <w:rPr>
          <w:i/>
          <w:lang w:val="de-DE"/>
        </w:rPr>
        <w:t>n s</w:t>
      </w:r>
      <w:r w:rsidRPr="004E50D5">
        <w:rPr>
          <w:rFonts w:cs="Arial"/>
          <w:i/>
          <w:lang w:val="de-DE"/>
        </w:rPr>
        <w:t>ố</w:t>
      </w:r>
      <w:r w:rsidRPr="004E50D5">
        <w:rPr>
          <w:i/>
          <w:lang w:val="de-DE"/>
        </w:rPr>
        <w:t xml:space="preserve"> 29/2023/QH15 v</w:t>
      </w:r>
      <w:r w:rsidRPr="004E50D5">
        <w:rPr>
          <w:rFonts w:cs="Arial"/>
          <w:i/>
          <w:lang w:val="de-DE"/>
        </w:rPr>
        <w:t>à</w:t>
      </w:r>
      <w:r w:rsidRPr="004E50D5">
        <w:rPr>
          <w:i/>
          <w:lang w:val="de-DE"/>
        </w:rPr>
        <w:t xml:space="preserve"> Lu</w:t>
      </w:r>
      <w:r w:rsidRPr="004E50D5">
        <w:rPr>
          <w:rFonts w:cs="Arial"/>
          <w:i/>
          <w:lang w:val="de-DE"/>
        </w:rPr>
        <w:t>ậ</w:t>
      </w:r>
      <w:r w:rsidRPr="004E50D5">
        <w:rPr>
          <w:i/>
          <w:lang w:val="de-DE"/>
        </w:rPr>
        <w:t>t C</w:t>
      </w:r>
      <w:r w:rsidRPr="004E50D5">
        <w:rPr>
          <w:rFonts w:cs=".VnTime"/>
          <w:i/>
          <w:lang w:val="de-DE"/>
        </w:rPr>
        <w:t>á</w:t>
      </w:r>
      <w:r w:rsidRPr="004E50D5">
        <w:rPr>
          <w:i/>
          <w:lang w:val="de-DE"/>
        </w:rPr>
        <w:t>c t</w:t>
      </w:r>
      <w:r w:rsidRPr="004E50D5">
        <w:rPr>
          <w:rFonts w:cs="Arial"/>
          <w:i/>
          <w:lang w:val="de-DE"/>
        </w:rPr>
        <w:t>ổ</w:t>
      </w:r>
      <w:r w:rsidRPr="004E50D5">
        <w:rPr>
          <w:i/>
          <w:lang w:val="de-DE"/>
        </w:rPr>
        <w:t xml:space="preserve"> ch</w:t>
      </w:r>
      <w:r w:rsidRPr="004E50D5">
        <w:rPr>
          <w:rFonts w:cs="Arial"/>
          <w:i/>
          <w:lang w:val="de-DE"/>
        </w:rPr>
        <w:t>ứ</w:t>
      </w:r>
      <w:r w:rsidRPr="004E50D5">
        <w:rPr>
          <w:i/>
          <w:lang w:val="de-DE"/>
        </w:rPr>
        <w:t>c t</w:t>
      </w:r>
      <w:r w:rsidRPr="004E50D5">
        <w:rPr>
          <w:rFonts w:cs=".VnTime"/>
          <w:i/>
          <w:lang w:val="de-DE"/>
        </w:rPr>
        <w:t>í</w:t>
      </w:r>
      <w:r w:rsidRPr="004E50D5">
        <w:rPr>
          <w:i/>
          <w:lang w:val="de-DE"/>
        </w:rPr>
        <w:t>n d</w:t>
      </w:r>
      <w:r w:rsidRPr="004E50D5">
        <w:rPr>
          <w:rFonts w:cs="Arial"/>
          <w:i/>
          <w:lang w:val="de-DE"/>
        </w:rPr>
        <w:t>ụ</w:t>
      </w:r>
      <w:r w:rsidRPr="004E50D5">
        <w:rPr>
          <w:i/>
          <w:lang w:val="de-DE"/>
        </w:rPr>
        <w:t>ng s</w:t>
      </w:r>
      <w:r w:rsidRPr="004E50D5">
        <w:rPr>
          <w:rFonts w:cs="Arial"/>
          <w:i/>
          <w:lang w:val="de-DE"/>
        </w:rPr>
        <w:t>ố</w:t>
      </w:r>
      <w:r w:rsidRPr="004E50D5">
        <w:rPr>
          <w:i/>
          <w:lang w:val="de-DE"/>
        </w:rPr>
        <w:t xml:space="preserve"> 32/2024/QH15 ngày 29 tháng 6 năm 2024;</w:t>
      </w:r>
    </w:p>
    <w:p w:rsidR="003B0573" w:rsidRDefault="004E50D5" w:rsidP="004E50D5">
      <w:pPr>
        <w:shd w:val="clear" w:color="auto" w:fill="FFFFFF"/>
        <w:spacing w:before="120"/>
        <w:ind w:firstLine="720"/>
        <w:jc w:val="both"/>
        <w:rPr>
          <w:i/>
          <w:iCs/>
          <w:color w:val="000000"/>
        </w:rPr>
      </w:pPr>
      <w:r w:rsidRPr="004E50D5">
        <w:rPr>
          <w:i/>
          <w:lang w:val="de-DE"/>
        </w:rPr>
        <w:t>C</w:t>
      </w:r>
      <w:r w:rsidRPr="004E50D5">
        <w:rPr>
          <w:rFonts w:cs="Arial"/>
          <w:i/>
          <w:lang w:val="de-DE"/>
        </w:rPr>
        <w:t>ă</w:t>
      </w:r>
      <w:r w:rsidRPr="004E50D5">
        <w:rPr>
          <w:i/>
          <w:lang w:val="de-DE"/>
        </w:rPr>
        <w:t>n c</w:t>
      </w:r>
      <w:r w:rsidRPr="004E50D5">
        <w:rPr>
          <w:rFonts w:cs="Arial"/>
          <w:i/>
          <w:lang w:val="de-DE"/>
        </w:rPr>
        <w:t>ứ</w:t>
      </w:r>
      <w:r w:rsidRPr="004E50D5">
        <w:rPr>
          <w:i/>
          <w:lang w:val="de-DE"/>
        </w:rPr>
        <w:t xml:space="preserve"> Ngh</w:t>
      </w:r>
      <w:r w:rsidRPr="004E50D5">
        <w:rPr>
          <w:rFonts w:cs="Arial"/>
          <w:i/>
          <w:lang w:val="de-DE"/>
        </w:rPr>
        <w:t>ị</w:t>
      </w:r>
      <w:r w:rsidRPr="004E50D5">
        <w:rPr>
          <w:i/>
          <w:lang w:val="de-DE"/>
        </w:rPr>
        <w:t xml:space="preserve"> </w:t>
      </w:r>
      <w:r w:rsidRPr="004E50D5">
        <w:rPr>
          <w:rFonts w:cs="Arial"/>
          <w:i/>
          <w:lang w:val="de-DE"/>
        </w:rPr>
        <w:t>đị</w:t>
      </w:r>
      <w:r w:rsidRPr="004E50D5">
        <w:rPr>
          <w:i/>
          <w:lang w:val="de-DE"/>
        </w:rPr>
        <w:t>nh s</w:t>
      </w:r>
      <w:r w:rsidRPr="004E50D5">
        <w:rPr>
          <w:rFonts w:cs="Arial"/>
          <w:i/>
          <w:lang w:val="de-DE"/>
        </w:rPr>
        <w:t>ố</w:t>
      </w:r>
      <w:r w:rsidRPr="004E50D5">
        <w:rPr>
          <w:i/>
          <w:lang w:val="de-DE"/>
        </w:rPr>
        <w:t xml:space="preserve"> 103/2024/N</w:t>
      </w:r>
      <w:r w:rsidRPr="004E50D5">
        <w:rPr>
          <w:rFonts w:cs="Arial"/>
          <w:i/>
          <w:lang w:val="de-DE"/>
        </w:rPr>
        <w:t>Đ</w:t>
      </w:r>
      <w:r w:rsidRPr="004E50D5">
        <w:rPr>
          <w:i/>
          <w:lang w:val="de-DE"/>
        </w:rPr>
        <w:t>-CP ng</w:t>
      </w:r>
      <w:r w:rsidRPr="004E50D5">
        <w:rPr>
          <w:rFonts w:cs="Arial"/>
          <w:i/>
          <w:lang w:val="de-DE"/>
        </w:rPr>
        <w:t>à</w:t>
      </w:r>
      <w:r w:rsidRPr="004E50D5">
        <w:rPr>
          <w:i/>
          <w:lang w:val="de-DE"/>
        </w:rPr>
        <w:t>y 30 th</w:t>
      </w:r>
      <w:r w:rsidRPr="004E50D5">
        <w:rPr>
          <w:rFonts w:cs=".VnTime"/>
          <w:i/>
          <w:lang w:val="de-DE"/>
        </w:rPr>
        <w:t>á</w:t>
      </w:r>
      <w:r w:rsidRPr="004E50D5">
        <w:rPr>
          <w:i/>
          <w:lang w:val="de-DE"/>
        </w:rPr>
        <w:t>ng 7 n</w:t>
      </w:r>
      <w:r w:rsidRPr="004E50D5">
        <w:rPr>
          <w:rFonts w:cs="Arial"/>
          <w:i/>
          <w:lang w:val="de-DE"/>
        </w:rPr>
        <w:t>ă</w:t>
      </w:r>
      <w:r w:rsidRPr="004E50D5">
        <w:rPr>
          <w:i/>
          <w:lang w:val="de-DE"/>
        </w:rPr>
        <w:t>m 2024 c</w:t>
      </w:r>
      <w:r w:rsidRPr="004E50D5">
        <w:rPr>
          <w:rFonts w:cs="Arial"/>
          <w:i/>
          <w:lang w:val="de-DE"/>
        </w:rPr>
        <w:t>ủ</w:t>
      </w:r>
      <w:r w:rsidRPr="004E50D5">
        <w:rPr>
          <w:i/>
          <w:lang w:val="de-DE"/>
        </w:rPr>
        <w:t>a Ch</w:t>
      </w:r>
      <w:r w:rsidRPr="004E50D5">
        <w:rPr>
          <w:rFonts w:cs=".VnTime"/>
          <w:i/>
          <w:lang w:val="de-DE"/>
        </w:rPr>
        <w:t>í</w:t>
      </w:r>
      <w:r w:rsidRPr="004E50D5">
        <w:rPr>
          <w:i/>
          <w:lang w:val="de-DE"/>
        </w:rPr>
        <w:t>nh ph</w:t>
      </w:r>
      <w:r w:rsidRPr="004E50D5">
        <w:rPr>
          <w:rFonts w:cs="Arial"/>
          <w:i/>
          <w:lang w:val="de-DE"/>
        </w:rPr>
        <w:t>ủ</w:t>
      </w:r>
      <w:r w:rsidRPr="004E50D5">
        <w:rPr>
          <w:i/>
          <w:lang w:val="de-DE"/>
        </w:rPr>
        <w:t xml:space="preserve"> </w:t>
      </w:r>
      <w:r w:rsidR="00C27E9F">
        <w:rPr>
          <w:i/>
          <w:lang w:val="de-DE"/>
        </w:rPr>
        <w:t>q</w:t>
      </w:r>
      <w:r w:rsidRPr="004E50D5">
        <w:rPr>
          <w:i/>
          <w:lang w:val="de-DE"/>
        </w:rPr>
        <w:t xml:space="preserve">uy </w:t>
      </w:r>
      <w:r w:rsidRPr="004E50D5">
        <w:rPr>
          <w:rFonts w:cs="Arial"/>
          <w:i/>
          <w:lang w:val="de-DE"/>
        </w:rPr>
        <w:t>đị</w:t>
      </w:r>
      <w:r w:rsidRPr="004E50D5">
        <w:rPr>
          <w:i/>
          <w:lang w:val="de-DE"/>
        </w:rPr>
        <w:t>nh v</w:t>
      </w:r>
      <w:r w:rsidRPr="004E50D5">
        <w:rPr>
          <w:rFonts w:cs="Arial"/>
          <w:i/>
          <w:lang w:val="de-DE"/>
        </w:rPr>
        <w:t>ề</w:t>
      </w:r>
      <w:r w:rsidRPr="004E50D5">
        <w:rPr>
          <w:i/>
          <w:lang w:val="de-DE"/>
        </w:rPr>
        <w:t xml:space="preserve"> ti</w:t>
      </w:r>
      <w:r w:rsidRPr="004E50D5">
        <w:rPr>
          <w:rFonts w:cs="Arial"/>
          <w:i/>
          <w:lang w:val="de-DE"/>
        </w:rPr>
        <w:t>ề</w:t>
      </w:r>
      <w:r w:rsidRPr="004E50D5">
        <w:rPr>
          <w:i/>
          <w:lang w:val="de-DE"/>
        </w:rPr>
        <w:t>n s</w:t>
      </w:r>
      <w:r w:rsidRPr="004E50D5">
        <w:rPr>
          <w:rFonts w:cs="Arial"/>
          <w:i/>
          <w:lang w:val="de-DE"/>
        </w:rPr>
        <w:t>ử</w:t>
      </w:r>
      <w:r w:rsidRPr="004E50D5">
        <w:rPr>
          <w:i/>
          <w:lang w:val="de-DE"/>
        </w:rPr>
        <w:t xml:space="preserve"> d</w:t>
      </w:r>
      <w:r w:rsidRPr="004E50D5">
        <w:rPr>
          <w:rFonts w:cs="Arial"/>
          <w:i/>
          <w:lang w:val="de-DE"/>
        </w:rPr>
        <w:t>ụ</w:t>
      </w:r>
      <w:r w:rsidRPr="004E50D5">
        <w:rPr>
          <w:i/>
          <w:lang w:val="de-DE"/>
        </w:rPr>
        <w:t xml:space="preserve">ng </w:t>
      </w:r>
      <w:r w:rsidRPr="004E50D5">
        <w:rPr>
          <w:rFonts w:cs="Arial"/>
          <w:i/>
          <w:lang w:val="de-DE"/>
        </w:rPr>
        <w:t>đấ</w:t>
      </w:r>
      <w:r w:rsidRPr="004E50D5">
        <w:rPr>
          <w:i/>
          <w:lang w:val="de-DE"/>
        </w:rPr>
        <w:t>t, ti</w:t>
      </w:r>
      <w:r w:rsidRPr="004E50D5">
        <w:rPr>
          <w:rFonts w:cs="Arial"/>
          <w:i/>
          <w:lang w:val="de-DE"/>
        </w:rPr>
        <w:t>ề</w:t>
      </w:r>
      <w:r w:rsidRPr="004E50D5">
        <w:rPr>
          <w:i/>
          <w:lang w:val="de-DE"/>
        </w:rPr>
        <w:t>n thu</w:t>
      </w:r>
      <w:r w:rsidRPr="004E50D5">
        <w:rPr>
          <w:rFonts w:cs=".VnTime"/>
          <w:i/>
          <w:lang w:val="de-DE"/>
        </w:rPr>
        <w:t>ê</w:t>
      </w:r>
      <w:r w:rsidRPr="004E50D5">
        <w:rPr>
          <w:i/>
          <w:lang w:val="de-DE"/>
        </w:rPr>
        <w:t xml:space="preserve"> </w:t>
      </w:r>
      <w:r w:rsidRPr="004E50D5">
        <w:rPr>
          <w:rFonts w:cs="Arial"/>
          <w:i/>
          <w:lang w:val="de-DE"/>
        </w:rPr>
        <w:t>đấ</w:t>
      </w:r>
      <w:r w:rsidRPr="004E50D5">
        <w:rPr>
          <w:i/>
          <w:lang w:val="de-DE"/>
        </w:rPr>
        <w:t>t;</w:t>
      </w:r>
    </w:p>
    <w:p w:rsidR="00D156C0" w:rsidRPr="004E50D5" w:rsidRDefault="00D156C0" w:rsidP="004B059C">
      <w:pPr>
        <w:shd w:val="clear" w:color="auto" w:fill="FFFFFF"/>
        <w:spacing w:before="120"/>
        <w:ind w:firstLine="720"/>
        <w:jc w:val="both"/>
        <w:rPr>
          <w:i/>
          <w:lang w:val="de-DE"/>
        </w:rPr>
      </w:pPr>
      <w:r w:rsidRPr="004E50D5">
        <w:rPr>
          <w:i/>
          <w:lang w:val="de-DE"/>
        </w:rPr>
        <w:t xml:space="preserve">Căn cứ </w:t>
      </w:r>
      <w:r w:rsidR="00675158" w:rsidRPr="004E50D5">
        <w:rPr>
          <w:i/>
          <w:lang w:val="de-DE"/>
        </w:rPr>
        <w:t>Nghị quyết số</w:t>
      </w:r>
      <w:r w:rsidR="004E50D5">
        <w:rPr>
          <w:i/>
          <w:lang w:val="de-DE"/>
        </w:rPr>
        <w:t xml:space="preserve"> 11</w:t>
      </w:r>
      <w:r w:rsidR="00675158" w:rsidRPr="004E50D5">
        <w:rPr>
          <w:i/>
          <w:lang w:val="de-DE"/>
        </w:rPr>
        <w:t>/</w:t>
      </w:r>
      <w:r w:rsidR="00093458" w:rsidRPr="004E50D5">
        <w:rPr>
          <w:i/>
          <w:lang w:val="de-DE"/>
        </w:rPr>
        <w:t>202</w:t>
      </w:r>
      <w:r w:rsidR="004E50D5">
        <w:rPr>
          <w:i/>
          <w:lang w:val="de-DE"/>
        </w:rPr>
        <w:t>5</w:t>
      </w:r>
      <w:r w:rsidR="00093458" w:rsidRPr="004E50D5">
        <w:rPr>
          <w:i/>
          <w:lang w:val="de-DE"/>
        </w:rPr>
        <w:t>/</w:t>
      </w:r>
      <w:r w:rsidR="00675158" w:rsidRPr="004E50D5">
        <w:rPr>
          <w:i/>
          <w:lang w:val="de-DE"/>
        </w:rPr>
        <w:t xml:space="preserve">NQ-HĐND ngày </w:t>
      </w:r>
      <w:r w:rsidR="004E50D5">
        <w:rPr>
          <w:i/>
          <w:lang w:val="de-DE"/>
        </w:rPr>
        <w:t xml:space="preserve">19 </w:t>
      </w:r>
      <w:r w:rsidR="00E05214" w:rsidRPr="004E50D5">
        <w:rPr>
          <w:i/>
          <w:lang w:val="de-DE"/>
        </w:rPr>
        <w:t xml:space="preserve">tháng </w:t>
      </w:r>
      <w:r w:rsidR="004E50D5">
        <w:rPr>
          <w:i/>
          <w:lang w:val="de-DE"/>
        </w:rPr>
        <w:t>3</w:t>
      </w:r>
      <w:r w:rsidR="00E05214" w:rsidRPr="004E50D5">
        <w:rPr>
          <w:i/>
          <w:lang w:val="de-DE"/>
        </w:rPr>
        <w:t xml:space="preserve"> năm </w:t>
      </w:r>
      <w:r w:rsidR="00675158" w:rsidRPr="004E50D5">
        <w:rPr>
          <w:i/>
          <w:lang w:val="de-DE"/>
        </w:rPr>
        <w:t>202</w:t>
      </w:r>
      <w:r w:rsidR="004E50D5">
        <w:rPr>
          <w:i/>
          <w:lang w:val="de-DE"/>
        </w:rPr>
        <w:t>5</w:t>
      </w:r>
      <w:r w:rsidRPr="004E50D5">
        <w:rPr>
          <w:i/>
          <w:lang w:val="de-DE"/>
        </w:rPr>
        <w:t xml:space="preserve"> của Hội đồng nhân dân tỉnh </w:t>
      </w:r>
      <w:r w:rsidR="00E84007" w:rsidRPr="004E50D5">
        <w:rPr>
          <w:i/>
          <w:lang w:val="de-DE"/>
        </w:rPr>
        <w:t xml:space="preserve">Quảng Ngãi </w:t>
      </w:r>
      <w:r w:rsidR="00675158" w:rsidRPr="004E50D5">
        <w:rPr>
          <w:i/>
          <w:lang w:val="de-DE"/>
        </w:rPr>
        <w:t>về việc thông qua</w:t>
      </w:r>
      <w:r w:rsidRPr="004E50D5">
        <w:rPr>
          <w:i/>
          <w:lang w:val="de-DE"/>
        </w:rPr>
        <w:t xml:space="preserve"> mức tỷ lệ (%) để tính đơn giá thuê đất, mức tỷ lệ (%) thu đối với đất xây dựng công trình ngầm, mức tỷ lệ (%) thu đối với đất có mặt nước trên địa bàn tỉnh Quảng Ngãi; </w:t>
      </w:r>
    </w:p>
    <w:p w:rsidR="001F6885" w:rsidRDefault="001F6885" w:rsidP="004B059C">
      <w:pPr>
        <w:pStyle w:val="Heading2"/>
        <w:spacing w:before="120"/>
        <w:ind w:firstLine="720"/>
        <w:rPr>
          <w:iCs w:val="0"/>
          <w:szCs w:val="28"/>
          <w:lang w:val="de-DE"/>
        </w:rPr>
      </w:pPr>
      <w:r>
        <w:rPr>
          <w:iCs w:val="0"/>
          <w:szCs w:val="28"/>
          <w:lang w:val="de-DE"/>
        </w:rPr>
        <w:t>Theo</w:t>
      </w:r>
      <w:r w:rsidR="00875647" w:rsidRPr="004E50D5">
        <w:rPr>
          <w:iCs w:val="0"/>
          <w:szCs w:val="28"/>
          <w:lang w:val="de-DE"/>
        </w:rPr>
        <w:t xml:space="preserve"> đề nghị của Giám đốc Sở Tài chính tại </w:t>
      </w:r>
      <w:r w:rsidR="003B0573" w:rsidRPr="004E50D5">
        <w:rPr>
          <w:iCs w:val="0"/>
          <w:szCs w:val="28"/>
          <w:lang w:val="de-DE"/>
        </w:rPr>
        <w:t xml:space="preserve">Tờ trình </w:t>
      </w:r>
      <w:r w:rsidR="006176F7">
        <w:rPr>
          <w:iCs w:val="0"/>
          <w:szCs w:val="28"/>
          <w:lang w:val="de-DE"/>
        </w:rPr>
        <w:t>số 12</w:t>
      </w:r>
      <w:r w:rsidR="00875647" w:rsidRPr="004E50D5">
        <w:rPr>
          <w:iCs w:val="0"/>
          <w:szCs w:val="28"/>
          <w:lang w:val="de-DE"/>
        </w:rPr>
        <w:t>/</w:t>
      </w:r>
      <w:r w:rsidR="003B0573" w:rsidRPr="004E50D5">
        <w:rPr>
          <w:iCs w:val="0"/>
          <w:szCs w:val="28"/>
          <w:lang w:val="de-DE"/>
        </w:rPr>
        <w:t>TTr-STC</w:t>
      </w:r>
      <w:r w:rsidR="006266DB" w:rsidRPr="004E50D5">
        <w:rPr>
          <w:iCs w:val="0"/>
          <w:szCs w:val="28"/>
          <w:lang w:val="de-DE"/>
        </w:rPr>
        <w:t xml:space="preserve"> </w:t>
      </w:r>
      <w:r w:rsidRPr="004E50D5">
        <w:rPr>
          <w:lang w:val="de-DE"/>
        </w:rPr>
        <w:t>ngày</w:t>
      </w:r>
      <w:r w:rsidR="006176F7">
        <w:rPr>
          <w:lang w:val="de-DE"/>
        </w:rPr>
        <w:t xml:space="preserve"> 23</w:t>
      </w:r>
      <w:r w:rsidRPr="004E50D5">
        <w:rPr>
          <w:lang w:val="de-DE"/>
        </w:rPr>
        <w:t xml:space="preserve"> tháng </w:t>
      </w:r>
      <w:r>
        <w:rPr>
          <w:lang w:val="de-DE"/>
        </w:rPr>
        <w:t>4</w:t>
      </w:r>
      <w:r w:rsidRPr="004E50D5">
        <w:rPr>
          <w:lang w:val="de-DE"/>
        </w:rPr>
        <w:t xml:space="preserve"> năm 202</w:t>
      </w:r>
      <w:r>
        <w:rPr>
          <w:lang w:val="de-DE"/>
        </w:rPr>
        <w:t>5</w:t>
      </w:r>
      <w:r>
        <w:rPr>
          <w:iCs w:val="0"/>
          <w:szCs w:val="28"/>
          <w:lang w:val="de-DE"/>
        </w:rPr>
        <w:t xml:space="preserve"> về việc d</w:t>
      </w:r>
      <w:r w:rsidRPr="001F6885">
        <w:rPr>
          <w:iCs w:val="0"/>
          <w:szCs w:val="28"/>
          <w:lang w:val="de-DE"/>
        </w:rPr>
        <w:t xml:space="preserve">ự thảo Quyết định </w:t>
      </w:r>
      <w:r>
        <w:rPr>
          <w:iCs w:val="0"/>
          <w:szCs w:val="28"/>
          <w:lang w:val="de-DE"/>
        </w:rPr>
        <w:t>q</w:t>
      </w:r>
      <w:r w:rsidRPr="001F6885">
        <w:rPr>
          <w:iCs w:val="0"/>
          <w:szCs w:val="28"/>
          <w:lang w:val="de-DE"/>
        </w:rPr>
        <w:t>uy định mức tỷ lệ (%) để tính đơn giá thuê đất, mức tỷ lệ (%) thu đối với đất xây dựng công trình ngầm, mức tỷ lệ (%) thu đối với đất có mặt nước trên địa bàn tỉnh Quảng Ngãi</w:t>
      </w:r>
      <w:r w:rsidR="006176F7">
        <w:rPr>
          <w:iCs w:val="0"/>
          <w:szCs w:val="28"/>
          <w:lang w:val="de-DE"/>
        </w:rPr>
        <w:t xml:space="preserve"> và ý kiến thống nhất của Thành viên Ủy ban nhân dân tỉnh</w:t>
      </w:r>
      <w:r w:rsidR="00A33443" w:rsidRPr="004E50D5">
        <w:rPr>
          <w:iCs w:val="0"/>
          <w:szCs w:val="28"/>
          <w:lang w:val="de-DE"/>
        </w:rPr>
        <w:t xml:space="preserve">; </w:t>
      </w:r>
    </w:p>
    <w:p w:rsidR="00875647" w:rsidRPr="00646425" w:rsidRDefault="001F6885" w:rsidP="004B059C">
      <w:pPr>
        <w:pStyle w:val="Heading2"/>
        <w:spacing w:before="120"/>
        <w:ind w:firstLine="720"/>
        <w:rPr>
          <w:szCs w:val="28"/>
        </w:rPr>
      </w:pPr>
      <w:r>
        <w:rPr>
          <w:iCs w:val="0"/>
          <w:szCs w:val="28"/>
          <w:lang w:val="de-DE"/>
        </w:rPr>
        <w:t>Ủy ban nhân dân ban hành Quyết định về việc q</w:t>
      </w:r>
      <w:r w:rsidRPr="001F6885">
        <w:rPr>
          <w:iCs w:val="0"/>
          <w:szCs w:val="28"/>
          <w:lang w:val="de-DE"/>
        </w:rPr>
        <w:t>uy định mức tỷ lệ (%) để tính đơn giá thuê đất, mức tỷ lệ (%) thu đối với đất xây dựng công trình ngầm, mức tỷ lệ (%) thu đối với đất có mặt nước trên địa bàn tỉnh Quảng Ngãi</w:t>
      </w:r>
      <w:r w:rsidR="00875647" w:rsidRPr="004E50D5">
        <w:rPr>
          <w:iCs w:val="0"/>
          <w:szCs w:val="28"/>
          <w:lang w:val="de-DE"/>
        </w:rPr>
        <w:t>.</w:t>
      </w:r>
    </w:p>
    <w:p w:rsidR="00875647" w:rsidRPr="00581EAF" w:rsidRDefault="00875647" w:rsidP="00ED343B">
      <w:pPr>
        <w:autoSpaceDE w:val="0"/>
        <w:autoSpaceDN w:val="0"/>
        <w:adjustRightInd w:val="0"/>
        <w:ind w:firstLine="720"/>
        <w:jc w:val="both"/>
        <w:outlineLvl w:val="1"/>
        <w:rPr>
          <w:sz w:val="20"/>
          <w:szCs w:val="16"/>
        </w:rPr>
      </w:pPr>
    </w:p>
    <w:p w:rsidR="004E50D5" w:rsidRPr="004E50D5" w:rsidRDefault="006B1444" w:rsidP="004E50D5">
      <w:pPr>
        <w:spacing w:before="120"/>
        <w:ind w:firstLine="720"/>
        <w:jc w:val="both"/>
        <w:rPr>
          <w:b/>
          <w:bCs/>
          <w:lang w:val="de-DE"/>
        </w:rPr>
      </w:pPr>
      <w:r w:rsidRPr="00450F87">
        <w:rPr>
          <w:b/>
          <w:bCs/>
        </w:rPr>
        <w:t xml:space="preserve">Điều 1. </w:t>
      </w:r>
      <w:r w:rsidR="004E50D5" w:rsidRPr="004E50D5">
        <w:rPr>
          <w:b/>
          <w:bCs/>
          <w:lang w:val="de-DE"/>
        </w:rPr>
        <w:t xml:space="preserve">Phạm vi </w:t>
      </w:r>
      <w:r w:rsidR="004E50D5" w:rsidRPr="004E50D5">
        <w:rPr>
          <w:rFonts w:hint="eastAsia"/>
          <w:b/>
          <w:bCs/>
          <w:lang w:val="de-DE"/>
        </w:rPr>
        <w:t>đ</w:t>
      </w:r>
      <w:r w:rsidR="004E50D5" w:rsidRPr="004E50D5">
        <w:rPr>
          <w:b/>
          <w:bCs/>
          <w:lang w:val="de-DE"/>
        </w:rPr>
        <w:t>iều chỉnh, đối t</w:t>
      </w:r>
      <w:r w:rsidR="004E50D5" w:rsidRPr="004E50D5">
        <w:rPr>
          <w:rFonts w:hint="eastAsia"/>
          <w:b/>
          <w:bCs/>
          <w:lang w:val="de-DE"/>
        </w:rPr>
        <w:t>ư</w:t>
      </w:r>
      <w:r w:rsidR="004E50D5" w:rsidRPr="004E50D5">
        <w:rPr>
          <w:b/>
          <w:bCs/>
          <w:lang w:val="de-DE"/>
        </w:rPr>
        <w:t>ợng áp dụng</w:t>
      </w:r>
    </w:p>
    <w:p w:rsidR="004E50D5" w:rsidRPr="004E50D5" w:rsidRDefault="004E50D5" w:rsidP="004E50D5">
      <w:pPr>
        <w:spacing w:before="120"/>
        <w:ind w:firstLine="720"/>
        <w:jc w:val="both"/>
        <w:rPr>
          <w:bCs/>
          <w:lang w:val="de-DE"/>
        </w:rPr>
      </w:pPr>
      <w:r w:rsidRPr="004E50D5">
        <w:rPr>
          <w:bCs/>
          <w:lang w:val="de-DE"/>
        </w:rPr>
        <w:t xml:space="preserve">1. Phạm vi </w:t>
      </w:r>
      <w:r w:rsidRPr="004E50D5">
        <w:rPr>
          <w:rFonts w:hint="eastAsia"/>
          <w:bCs/>
          <w:lang w:val="de-DE"/>
        </w:rPr>
        <w:t>đ</w:t>
      </w:r>
      <w:r w:rsidRPr="004E50D5">
        <w:rPr>
          <w:bCs/>
          <w:lang w:val="de-DE"/>
        </w:rPr>
        <w:t xml:space="preserve">iều chỉnh </w:t>
      </w:r>
    </w:p>
    <w:p w:rsidR="004E50D5" w:rsidRPr="004E50D5" w:rsidRDefault="00D7000A" w:rsidP="004E50D5">
      <w:pPr>
        <w:spacing w:before="120"/>
        <w:ind w:firstLine="720"/>
        <w:jc w:val="both"/>
        <w:rPr>
          <w:bCs/>
          <w:lang w:val="de-DE"/>
        </w:rPr>
      </w:pPr>
      <w:r>
        <w:rPr>
          <w:bCs/>
          <w:lang w:val="de-DE"/>
        </w:rPr>
        <w:t>Quyết định</w:t>
      </w:r>
      <w:r w:rsidR="004E50D5" w:rsidRPr="004E50D5">
        <w:rPr>
          <w:bCs/>
          <w:lang w:val="de-DE"/>
        </w:rPr>
        <w:t xml:space="preserve"> này </w:t>
      </w:r>
      <w:r>
        <w:rPr>
          <w:bCs/>
          <w:lang w:val="de-DE"/>
        </w:rPr>
        <w:t>quy định</w:t>
      </w:r>
      <w:r w:rsidR="004E50D5" w:rsidRPr="004E50D5">
        <w:rPr>
          <w:bCs/>
          <w:lang w:val="de-DE"/>
        </w:rPr>
        <w:t xml:space="preserve"> mức tỷ lệ (%) để tính đơn giá thuê đất, mức tỷ lệ (%) thu đối với đất xây dựng công trình ngầm, mức tỷ lệ (%) thu đối với đất có mặt nước theo quy định tại điểm a khoản 1 Điều 26, điểm c khoản 2 Điều 27 và khoản 3 Điều 28 Nghị định số 103/2024/NĐ-CP ngày 30 tháng 7 năm 2024 của Chính phủ Quy định về thu tiền sử dụng đất, tiền thuê đất.</w:t>
      </w:r>
    </w:p>
    <w:p w:rsidR="004E50D5" w:rsidRPr="004E50D5" w:rsidRDefault="004E50D5" w:rsidP="004E50D5">
      <w:pPr>
        <w:spacing w:before="120"/>
        <w:ind w:firstLine="720"/>
        <w:jc w:val="both"/>
        <w:rPr>
          <w:bCs/>
          <w:lang w:val="de-DE"/>
        </w:rPr>
      </w:pPr>
      <w:r w:rsidRPr="004E50D5">
        <w:rPr>
          <w:bCs/>
          <w:lang w:val="de-DE"/>
        </w:rPr>
        <w:t xml:space="preserve">2. </w:t>
      </w:r>
      <w:r w:rsidRPr="004E50D5">
        <w:rPr>
          <w:rFonts w:hint="eastAsia"/>
          <w:bCs/>
          <w:lang w:val="de-DE"/>
        </w:rPr>
        <w:t>Đ</w:t>
      </w:r>
      <w:r w:rsidRPr="004E50D5">
        <w:rPr>
          <w:bCs/>
          <w:lang w:val="de-DE"/>
        </w:rPr>
        <w:t>ối t</w:t>
      </w:r>
      <w:r w:rsidRPr="004E50D5">
        <w:rPr>
          <w:rFonts w:hint="eastAsia"/>
          <w:bCs/>
          <w:lang w:val="de-DE"/>
        </w:rPr>
        <w:t>ư</w:t>
      </w:r>
      <w:r w:rsidRPr="004E50D5">
        <w:rPr>
          <w:bCs/>
          <w:lang w:val="de-DE"/>
        </w:rPr>
        <w:t>ợng áp dụng</w:t>
      </w:r>
    </w:p>
    <w:p w:rsidR="004E50D5" w:rsidRPr="004E50D5" w:rsidRDefault="004E50D5" w:rsidP="004E50D5">
      <w:pPr>
        <w:spacing w:before="120"/>
        <w:ind w:firstLine="720"/>
        <w:jc w:val="both"/>
        <w:rPr>
          <w:bCs/>
          <w:lang w:val="de-DE"/>
        </w:rPr>
      </w:pPr>
      <w:r w:rsidRPr="004E50D5">
        <w:rPr>
          <w:bCs/>
          <w:lang w:val="de-DE"/>
        </w:rPr>
        <w:t>a) Cơ quan nhà nước thực hiện việc quản lý, tính, thu tiền thuê đất.</w:t>
      </w:r>
    </w:p>
    <w:p w:rsidR="004E50D5" w:rsidRPr="004E50D5" w:rsidRDefault="004E50D5" w:rsidP="004E50D5">
      <w:pPr>
        <w:spacing w:before="120"/>
        <w:ind w:firstLine="720"/>
        <w:jc w:val="both"/>
        <w:rPr>
          <w:bCs/>
          <w:lang w:val="de-DE"/>
        </w:rPr>
      </w:pPr>
      <w:r w:rsidRPr="004E50D5">
        <w:rPr>
          <w:bCs/>
          <w:lang w:val="de-DE"/>
        </w:rPr>
        <w:t xml:space="preserve">b) Người sử dụng đất theo quy định tại Điều 4 Luật Đất đai </w:t>
      </w:r>
      <w:r w:rsidR="00166AE4">
        <w:rPr>
          <w:bCs/>
          <w:lang w:val="de-DE"/>
        </w:rPr>
        <w:t xml:space="preserve">năm 2024 </w:t>
      </w:r>
      <w:r w:rsidRPr="004E50D5">
        <w:rPr>
          <w:bCs/>
          <w:lang w:val="de-DE"/>
        </w:rPr>
        <w:t xml:space="preserve">được Nhà nước cho thuê đất, cho phép chuyển mục đích sử dụng đất, gia hạn sử dụng </w:t>
      </w:r>
      <w:r w:rsidRPr="004E50D5">
        <w:rPr>
          <w:bCs/>
          <w:lang w:val="de-DE"/>
        </w:rPr>
        <w:lastRenderedPageBreak/>
        <w:t>đất, điều chỉnh thời hạn sử dụng đất, điều chỉnh quyết định cho thuê đất, điều chỉnh quy hoạch chi tiết, cho phép chuyển hình thức sử dụng đất, công nhận quyền sử dụng đất mà thuộc trường hợp phải nộp tiền thuê đất.</w:t>
      </w:r>
      <w:r w:rsidR="00A16DFA">
        <w:rPr>
          <w:bCs/>
          <w:lang w:val="de-DE"/>
        </w:rPr>
        <w:tab/>
      </w:r>
    </w:p>
    <w:p w:rsidR="006B1444" w:rsidRPr="004E50D5" w:rsidRDefault="004E50D5" w:rsidP="004E50D5">
      <w:pPr>
        <w:spacing w:before="120"/>
        <w:ind w:firstLine="720"/>
        <w:jc w:val="both"/>
      </w:pPr>
      <w:r w:rsidRPr="004E50D5">
        <w:rPr>
          <w:bCs/>
          <w:lang w:val="de-DE"/>
        </w:rPr>
        <w:t>c) Các đối tượng khác liên quan đến việc tính, thu, nộp, quản lý tiền thuê đất.</w:t>
      </w:r>
    </w:p>
    <w:p w:rsidR="00DD4148" w:rsidRDefault="006B1444" w:rsidP="00DD4148">
      <w:pPr>
        <w:widowControl w:val="0"/>
        <w:spacing w:before="80"/>
        <w:ind w:firstLine="720"/>
        <w:jc w:val="both"/>
      </w:pPr>
      <w:r w:rsidRPr="00450F87">
        <w:rPr>
          <w:b/>
          <w:bCs/>
        </w:rPr>
        <w:t xml:space="preserve">Điều </w:t>
      </w:r>
      <w:r w:rsidR="007F72C6">
        <w:rPr>
          <w:b/>
          <w:bCs/>
        </w:rPr>
        <w:t>2</w:t>
      </w:r>
      <w:r w:rsidRPr="00450F87">
        <w:rPr>
          <w:b/>
          <w:bCs/>
        </w:rPr>
        <w:t xml:space="preserve">. </w:t>
      </w:r>
      <w:r w:rsidR="00DD4148" w:rsidRPr="00FA4EC4">
        <w:rPr>
          <w:b/>
          <w:bCs/>
          <w:color w:val="000000"/>
        </w:rPr>
        <w:t xml:space="preserve">Mức tỷ lệ </w:t>
      </w:r>
      <w:r w:rsidR="00DD4148" w:rsidRPr="00C94BD2">
        <w:rPr>
          <w:b/>
        </w:rPr>
        <w:t xml:space="preserve">(%) </w:t>
      </w:r>
      <w:r w:rsidR="00DD4148" w:rsidRPr="00C94BD2">
        <w:rPr>
          <w:rFonts w:hint="eastAsia"/>
          <w:b/>
        </w:rPr>
        <w:t>đ</w:t>
      </w:r>
      <w:r w:rsidR="00DD4148" w:rsidRPr="00C94BD2">
        <w:rPr>
          <w:b/>
        </w:rPr>
        <w:t xml:space="preserve">ể tính </w:t>
      </w:r>
      <w:r w:rsidR="00DD4148" w:rsidRPr="00C94BD2">
        <w:rPr>
          <w:rFonts w:hint="eastAsia"/>
          <w:b/>
        </w:rPr>
        <w:t>đơ</w:t>
      </w:r>
      <w:r w:rsidR="00DD4148" w:rsidRPr="00C94BD2">
        <w:rPr>
          <w:b/>
        </w:rPr>
        <w:t xml:space="preserve">n giá thuê </w:t>
      </w:r>
      <w:r w:rsidR="00DD4148" w:rsidRPr="00C94BD2">
        <w:rPr>
          <w:rFonts w:hint="eastAsia"/>
          <w:b/>
        </w:rPr>
        <w:t>đ</w:t>
      </w:r>
      <w:r w:rsidR="00DD4148" w:rsidRPr="00C94BD2">
        <w:rPr>
          <w:b/>
        </w:rPr>
        <w:t>ất (tr</w:t>
      </w:r>
      <w:r w:rsidR="00DD4148" w:rsidRPr="00C94BD2">
        <w:rPr>
          <w:rFonts w:hint="eastAsia"/>
          <w:b/>
        </w:rPr>
        <w:t>ư</w:t>
      </w:r>
      <w:r w:rsidR="00DD4148" w:rsidRPr="00C94BD2">
        <w:rPr>
          <w:b/>
        </w:rPr>
        <w:t xml:space="preserve">ờng hợp thuê </w:t>
      </w:r>
      <w:r w:rsidR="00DD4148" w:rsidRPr="00C94BD2">
        <w:rPr>
          <w:rFonts w:hint="eastAsia"/>
          <w:b/>
        </w:rPr>
        <w:t>đ</w:t>
      </w:r>
      <w:r w:rsidR="00DD4148" w:rsidRPr="00C94BD2">
        <w:rPr>
          <w:b/>
        </w:rPr>
        <w:t xml:space="preserve">ất trả tiền thuê </w:t>
      </w:r>
      <w:r w:rsidR="00DD4148" w:rsidRPr="00C94BD2">
        <w:rPr>
          <w:rFonts w:hint="eastAsia"/>
          <w:b/>
        </w:rPr>
        <w:t>đ</w:t>
      </w:r>
      <w:r w:rsidR="00DD4148" w:rsidRPr="00C94BD2">
        <w:rPr>
          <w:b/>
        </w:rPr>
        <w:t>ất hằng n</w:t>
      </w:r>
      <w:r w:rsidR="00DD4148" w:rsidRPr="00C94BD2">
        <w:rPr>
          <w:rFonts w:hint="eastAsia"/>
          <w:b/>
        </w:rPr>
        <w:t>ă</w:t>
      </w:r>
      <w:r w:rsidR="00DD4148" w:rsidRPr="00C94BD2">
        <w:rPr>
          <w:b/>
        </w:rPr>
        <w:t xml:space="preserve">m không thông qua hình thức </w:t>
      </w:r>
      <w:r w:rsidR="00DD4148" w:rsidRPr="00C94BD2">
        <w:rPr>
          <w:rFonts w:hint="eastAsia"/>
          <w:b/>
        </w:rPr>
        <w:t>đ</w:t>
      </w:r>
      <w:r w:rsidR="00DD4148" w:rsidRPr="00C94BD2">
        <w:rPr>
          <w:b/>
        </w:rPr>
        <w:t>ấu giá)</w:t>
      </w:r>
    </w:p>
    <w:p w:rsidR="007F72C6" w:rsidRPr="007F72C6" w:rsidRDefault="007F72C6" w:rsidP="007F72C6">
      <w:pPr>
        <w:spacing w:before="120"/>
        <w:ind w:firstLine="720"/>
        <w:jc w:val="both"/>
        <w:rPr>
          <w:lang w:val="de-DE"/>
        </w:rPr>
      </w:pPr>
      <w:r w:rsidRPr="007F72C6">
        <w:rPr>
          <w:lang w:val="de-DE"/>
        </w:rPr>
        <w:t>1. Đất tại các phường thuộc thành phố Quảng Ngãi và thị xã Đức Phổ là 1,25%.</w:t>
      </w:r>
    </w:p>
    <w:p w:rsidR="007F72C6" w:rsidRPr="007F72C6" w:rsidRDefault="007F72C6" w:rsidP="007F72C6">
      <w:pPr>
        <w:spacing w:before="120"/>
        <w:ind w:firstLine="720"/>
        <w:jc w:val="both"/>
        <w:rPr>
          <w:lang w:val="de-DE"/>
        </w:rPr>
      </w:pPr>
      <w:r w:rsidRPr="007F72C6">
        <w:rPr>
          <w:lang w:val="de-DE"/>
        </w:rPr>
        <w:t xml:space="preserve">2. Đất tại thị trấn các huyện </w:t>
      </w:r>
      <w:r w:rsidRPr="007F72C6">
        <w:rPr>
          <w:i/>
          <w:lang w:val="de-DE"/>
        </w:rPr>
        <w:t xml:space="preserve">(trừ thị trấn các huyện miền núi) </w:t>
      </w:r>
      <w:r w:rsidRPr="007F72C6">
        <w:rPr>
          <w:lang w:val="de-DE"/>
        </w:rPr>
        <w:t xml:space="preserve">là 1,1%. </w:t>
      </w:r>
    </w:p>
    <w:p w:rsidR="007F72C6" w:rsidRPr="007F72C6" w:rsidRDefault="007F72C6" w:rsidP="007F72C6">
      <w:pPr>
        <w:spacing w:before="120"/>
        <w:ind w:firstLine="720"/>
        <w:jc w:val="both"/>
        <w:rPr>
          <w:lang w:val="de-DE"/>
        </w:rPr>
      </w:pPr>
      <w:r w:rsidRPr="007F72C6">
        <w:rPr>
          <w:lang w:val="de-DE"/>
        </w:rPr>
        <w:t>3. Đất tại thị trấn các huyện miền núi và các xã đồng bằng thuộc huyện, thị xã, thành phố là 0,</w:t>
      </w:r>
      <w:r w:rsidR="007E23F3">
        <w:rPr>
          <w:lang w:val="de-DE"/>
        </w:rPr>
        <w:t>5</w:t>
      </w:r>
      <w:r w:rsidRPr="007F72C6">
        <w:rPr>
          <w:lang w:val="de-DE"/>
        </w:rPr>
        <w:t>%.</w:t>
      </w:r>
    </w:p>
    <w:p w:rsidR="006B1444" w:rsidRPr="00450F87" w:rsidRDefault="007F72C6" w:rsidP="007F72C6">
      <w:pPr>
        <w:spacing w:before="120"/>
        <w:ind w:firstLine="720"/>
        <w:jc w:val="both"/>
      </w:pPr>
      <w:r w:rsidRPr="007F72C6">
        <w:rPr>
          <w:lang w:val="de-DE"/>
        </w:rPr>
        <w:t>4. Đất tại huyện Lý S</w:t>
      </w:r>
      <w:r w:rsidRPr="007F72C6">
        <w:rPr>
          <w:rFonts w:hint="eastAsia"/>
          <w:lang w:val="de-DE"/>
        </w:rPr>
        <w:t>ơ</w:t>
      </w:r>
      <w:r w:rsidRPr="007F72C6">
        <w:rPr>
          <w:lang w:val="de-DE"/>
        </w:rPr>
        <w:t>n; các xã miền núi thuộc huyện, thị xã và các xã thuộc huyện miền núi là 0,25%.</w:t>
      </w:r>
    </w:p>
    <w:p w:rsidR="00DD4148" w:rsidRPr="00DD4148" w:rsidRDefault="006B1444" w:rsidP="00DD4148">
      <w:pPr>
        <w:spacing w:before="120"/>
        <w:ind w:firstLine="720"/>
        <w:jc w:val="both"/>
        <w:rPr>
          <w:b/>
        </w:rPr>
      </w:pPr>
      <w:r w:rsidRPr="00450F87">
        <w:rPr>
          <w:b/>
          <w:bCs/>
        </w:rPr>
        <w:t xml:space="preserve">Điều </w:t>
      </w:r>
      <w:r w:rsidR="007F72C6">
        <w:rPr>
          <w:b/>
          <w:bCs/>
        </w:rPr>
        <w:t>3</w:t>
      </w:r>
      <w:r w:rsidRPr="00450F87">
        <w:rPr>
          <w:b/>
          <w:bCs/>
        </w:rPr>
        <w:t xml:space="preserve">. </w:t>
      </w:r>
      <w:r w:rsidR="00DD4148" w:rsidRPr="00DD4148">
        <w:rPr>
          <w:b/>
        </w:rPr>
        <w:t>Mức tỷ lệ (%) thu đối với đất xây dựng công trình ngầm (không phải là phần ngầm của công trình xây dựng trên mặt đất)</w:t>
      </w:r>
    </w:p>
    <w:p w:rsidR="00DD4148" w:rsidRPr="00DD4148" w:rsidRDefault="00DD4148" w:rsidP="00DD4148">
      <w:pPr>
        <w:spacing w:before="120"/>
        <w:ind w:firstLine="720"/>
        <w:jc w:val="both"/>
      </w:pPr>
      <w:r w:rsidRPr="00DD4148">
        <w:t>1. Trường hợp thuê đất</w:t>
      </w:r>
      <w:r w:rsidR="007F72C6">
        <w:t xml:space="preserve"> trả tiền thuê đất hàng năm, đ</w:t>
      </w:r>
      <w:r w:rsidRPr="00DD4148">
        <w:t>ơn giá thuê đất tính bằng 10% của đơn giá thuê đất trên bề mặt với hình thức thuê đất trả tiền thuê đất hàng năm có cùng mục đích sử dụng đất.</w:t>
      </w:r>
    </w:p>
    <w:p w:rsidR="006B1444" w:rsidRPr="00DD4148" w:rsidRDefault="00DD4148" w:rsidP="00DD4148">
      <w:pPr>
        <w:spacing w:before="120"/>
        <w:ind w:firstLine="720"/>
        <w:jc w:val="both"/>
        <w:rPr>
          <w:spacing w:val="-4"/>
        </w:rPr>
      </w:pPr>
      <w:r w:rsidRPr="00DD4148">
        <w:t>2. Trường hợp thuê đất trả tiền thuê đấ</w:t>
      </w:r>
      <w:r w:rsidR="007F72C6">
        <w:t>t một lần cho cả thời gian thuê, đ</w:t>
      </w:r>
      <w:r w:rsidRPr="00DD4148">
        <w:t>ơn giá thuê đất tính bằng 10% của đơn giá thuê đất trên bề mặt với hình thức thuê đất trả tiền thuê đất một lần cho cả thời gian thuê có cùng mục đích sử dụng và thời hạn sử dụng đất.</w:t>
      </w:r>
    </w:p>
    <w:p w:rsidR="00DD4148" w:rsidRPr="00DD4148" w:rsidRDefault="006B1444" w:rsidP="00DD4148">
      <w:pPr>
        <w:spacing w:before="120"/>
        <w:ind w:firstLine="720"/>
        <w:jc w:val="both"/>
        <w:rPr>
          <w:b/>
          <w:bCs/>
        </w:rPr>
      </w:pPr>
      <w:r w:rsidRPr="00450F87">
        <w:rPr>
          <w:b/>
          <w:bCs/>
        </w:rPr>
        <w:t xml:space="preserve">Điều </w:t>
      </w:r>
      <w:r w:rsidR="007F72C6">
        <w:rPr>
          <w:b/>
          <w:bCs/>
        </w:rPr>
        <w:t>4</w:t>
      </w:r>
      <w:r w:rsidRPr="00450F87">
        <w:rPr>
          <w:b/>
          <w:bCs/>
        </w:rPr>
        <w:t xml:space="preserve">. </w:t>
      </w:r>
      <w:r w:rsidR="00DD4148" w:rsidRPr="00DD4148">
        <w:rPr>
          <w:b/>
          <w:bCs/>
        </w:rPr>
        <w:t>Mức tỷ lệ (%) thu đối với đất có mặt nước</w:t>
      </w:r>
    </w:p>
    <w:p w:rsidR="006B1444" w:rsidRPr="00DD4148" w:rsidRDefault="00DD4148" w:rsidP="00DD4148">
      <w:pPr>
        <w:spacing w:before="120"/>
        <w:ind w:firstLine="720"/>
        <w:jc w:val="both"/>
      </w:pPr>
      <w:r w:rsidRPr="00DD4148">
        <w:rPr>
          <w:bCs/>
        </w:rPr>
        <w:t xml:space="preserve">Đối với phần diện tích đất có mặt nước, đơn giá thuê đất hằng năm, đơn giá thuê đất trả tiền thuê đất một lần cho cả thời gian thuê được tính bằng </w:t>
      </w:r>
      <w:r w:rsidR="00DE59BF">
        <w:rPr>
          <w:bCs/>
        </w:rPr>
        <w:t>3</w:t>
      </w:r>
      <w:r w:rsidRPr="00DD4148">
        <w:rPr>
          <w:bCs/>
        </w:rPr>
        <w:t>0% của đơn giá thuê đất hằng năm hoặc đơn giá thuê đất trả tiền một lần cho cả thời gian thuê của loại đất có vị trí liền kề với giả định có cùng mục đích sử dụng đất và thời hạn sử dụng đất với phần diện tích đất có mặt nước.</w:t>
      </w:r>
    </w:p>
    <w:p w:rsidR="006B1444" w:rsidRPr="00450F87" w:rsidRDefault="006B1444" w:rsidP="004B059C">
      <w:pPr>
        <w:spacing w:before="120"/>
        <w:ind w:firstLine="720"/>
        <w:jc w:val="both"/>
      </w:pPr>
      <w:r w:rsidRPr="00450F87">
        <w:rPr>
          <w:b/>
          <w:bCs/>
        </w:rPr>
        <w:t xml:space="preserve">Điều </w:t>
      </w:r>
      <w:r w:rsidR="006826B7">
        <w:rPr>
          <w:b/>
          <w:bCs/>
        </w:rPr>
        <w:t>5</w:t>
      </w:r>
      <w:r w:rsidRPr="00450F87">
        <w:rPr>
          <w:b/>
          <w:bCs/>
        </w:rPr>
        <w:t xml:space="preserve">. </w:t>
      </w:r>
      <w:r w:rsidR="006826B7">
        <w:rPr>
          <w:b/>
          <w:bCs/>
        </w:rPr>
        <w:t>Điều khoản</w:t>
      </w:r>
      <w:r w:rsidRPr="00450F87">
        <w:rPr>
          <w:b/>
          <w:bCs/>
        </w:rPr>
        <w:t xml:space="preserve"> chuyển tiếp</w:t>
      </w:r>
    </w:p>
    <w:p w:rsidR="005D69D4" w:rsidRDefault="006826B7" w:rsidP="004B059C">
      <w:pPr>
        <w:shd w:val="clear" w:color="auto" w:fill="FFFFFF"/>
        <w:spacing w:before="120"/>
        <w:ind w:firstLine="720"/>
        <w:jc w:val="both"/>
        <w:rPr>
          <w:iCs/>
          <w:color w:val="000000"/>
        </w:rPr>
      </w:pPr>
      <w:r w:rsidRPr="006826B7">
        <w:t>Trường hợp thuê đất trả tiền thuê đất hàng năm, thuê đất có mặt nước, thuê đất để xây dựng công trình ngầm trước ngày Quyết định này có hiệu lực thi hành và đang trong thời gian ổn định đơn giá thuê đất thì tiếp tục được ổn định đơn giá thuê đất đến hết thời gian ổn định. Hết thời gian ổn định đơn giá thuê đất thì thực hiện tính tiền thuê đất theo quy định của pháp luật hiện hành.</w:t>
      </w:r>
    </w:p>
    <w:p w:rsidR="006B1444" w:rsidRPr="00450F87" w:rsidRDefault="006B1444" w:rsidP="004B059C">
      <w:pPr>
        <w:spacing w:before="120"/>
        <w:ind w:firstLine="720"/>
        <w:jc w:val="both"/>
      </w:pPr>
      <w:r w:rsidRPr="00450F87">
        <w:rPr>
          <w:b/>
          <w:bCs/>
        </w:rPr>
        <w:t xml:space="preserve">Điều </w:t>
      </w:r>
      <w:r w:rsidR="006826B7">
        <w:rPr>
          <w:b/>
          <w:bCs/>
        </w:rPr>
        <w:t>6</w:t>
      </w:r>
      <w:r w:rsidRPr="00450F87">
        <w:rPr>
          <w:b/>
          <w:bCs/>
        </w:rPr>
        <w:t xml:space="preserve">. </w:t>
      </w:r>
      <w:r w:rsidR="006826B7">
        <w:rPr>
          <w:b/>
          <w:bCs/>
        </w:rPr>
        <w:t>Điều khoản</w:t>
      </w:r>
      <w:r w:rsidR="00D71E48" w:rsidRPr="00450F87">
        <w:rPr>
          <w:b/>
          <w:bCs/>
        </w:rPr>
        <w:t xml:space="preserve"> thi hành</w:t>
      </w:r>
    </w:p>
    <w:p w:rsidR="0018380F" w:rsidRDefault="006826B7" w:rsidP="004B059C">
      <w:pPr>
        <w:spacing w:before="120"/>
        <w:ind w:firstLine="720"/>
        <w:jc w:val="both"/>
      </w:pPr>
      <w:r>
        <w:t xml:space="preserve">1. </w:t>
      </w:r>
      <w:r w:rsidR="00D71E48" w:rsidRPr="00450F87">
        <w:t xml:space="preserve">Quyết định này </w:t>
      </w:r>
      <w:r w:rsidR="007207A1">
        <w:t xml:space="preserve">có hiệu lực thi hành kể từ ngày </w:t>
      </w:r>
      <w:r w:rsidR="0091705D">
        <w:t>23</w:t>
      </w:r>
      <w:r w:rsidR="0018380F">
        <w:t xml:space="preserve"> tháng  </w:t>
      </w:r>
      <w:r w:rsidR="00455AB2">
        <w:t>5</w:t>
      </w:r>
      <w:r w:rsidR="0018380F">
        <w:t xml:space="preserve"> năm 2025.</w:t>
      </w:r>
    </w:p>
    <w:p w:rsidR="00D71E48" w:rsidRPr="00450F87" w:rsidRDefault="0018380F" w:rsidP="004B059C">
      <w:pPr>
        <w:spacing w:before="120"/>
        <w:ind w:firstLine="720"/>
        <w:jc w:val="both"/>
      </w:pPr>
      <w:r>
        <w:t>2.</w:t>
      </w:r>
      <w:r w:rsidR="007207A1">
        <w:t xml:space="preserve"> </w:t>
      </w:r>
      <w:r w:rsidR="00D60BCE" w:rsidRPr="00B956A6">
        <w:t xml:space="preserve">Quyết định số 82/2021/QĐ-UBND ngày </w:t>
      </w:r>
      <w:r w:rsidR="00DF1BF8">
        <w:t>31 tháng 12 năm 2021</w:t>
      </w:r>
      <w:r w:rsidR="00D60BCE" w:rsidRPr="00B956A6">
        <w:t xml:space="preserve"> của </w:t>
      </w:r>
      <w:r w:rsidR="00DF1BF8">
        <w:t>Ủy ban nhân dân</w:t>
      </w:r>
      <w:r w:rsidR="00D60BCE" w:rsidRPr="00B956A6">
        <w:t xml:space="preserve"> tỉnh </w:t>
      </w:r>
      <w:r w:rsidR="00DF1BF8">
        <w:t xml:space="preserve">Quảng Ngãi </w:t>
      </w:r>
      <w:r>
        <w:t>về việc q</w:t>
      </w:r>
      <w:r w:rsidR="00D60BCE" w:rsidRPr="00B956A6">
        <w:t xml:space="preserve">uy định về tỷ lệ phần trăm (%) tính đơn </w:t>
      </w:r>
      <w:r w:rsidR="00D60BCE" w:rsidRPr="00B956A6">
        <w:lastRenderedPageBreak/>
        <w:t>giá thuê đất trả tiền thuê đất hàng năm không thông qua hình thức đấu giá, đơn giá thuê đất để xây dựng công trình ngầm và đơn giá thuê đất đối với phần diện tích đất có mặt nước trên địa bàn tỉnh Quảng Ngãi</w:t>
      </w:r>
      <w:r>
        <w:t xml:space="preserve"> hết hiệu lực kể từ ngày Quyết định này có hiệu lực thi hành</w:t>
      </w:r>
      <w:r w:rsidR="00D71E48" w:rsidRPr="00450F87">
        <w:t>.</w:t>
      </w:r>
    </w:p>
    <w:p w:rsidR="000823E9" w:rsidRPr="00581EAF" w:rsidRDefault="007E5F38" w:rsidP="004B059C">
      <w:pPr>
        <w:spacing w:before="120"/>
        <w:ind w:firstLine="720"/>
        <w:jc w:val="both"/>
      </w:pPr>
      <w:r>
        <w:t>3</w:t>
      </w:r>
      <w:r w:rsidR="006826B7">
        <w:t xml:space="preserve">. </w:t>
      </w:r>
      <w:r w:rsidR="000823E9" w:rsidRPr="00450F87">
        <w:t xml:space="preserve">Chánh Văn phòng </w:t>
      </w:r>
      <w:r w:rsidR="006826B7">
        <w:t>Ủy ban nhân dân</w:t>
      </w:r>
      <w:r w:rsidR="000823E9" w:rsidRPr="00450F87">
        <w:t xml:space="preserve"> tỉnh, Thủ trưởng </w:t>
      </w:r>
      <w:r w:rsidR="006826B7">
        <w:t xml:space="preserve">các sở, ban, ngành; Chủ tịch Ủy ban nhân dân các huyện, thị xã, thành phố; </w:t>
      </w:r>
      <w:r w:rsidR="000823E9" w:rsidRPr="00581EAF">
        <w:t xml:space="preserve">các tổ chức, cá nhân </w:t>
      </w:r>
      <w:r w:rsidR="006826B7">
        <w:t xml:space="preserve">và các </w:t>
      </w:r>
      <w:r w:rsidR="006826B7" w:rsidRPr="00450F87">
        <w:t xml:space="preserve">cơ quan, đơn vị </w:t>
      </w:r>
      <w:r w:rsidR="000823E9" w:rsidRPr="00581EAF">
        <w:t>có liên quan chịu trách nhiệm thi hành Quyết định này./.</w:t>
      </w:r>
    </w:p>
    <w:p w:rsidR="00875647" w:rsidRPr="00581EAF" w:rsidRDefault="00875647" w:rsidP="00875647">
      <w:pPr>
        <w:spacing w:before="120" w:after="120"/>
        <w:ind w:firstLine="720"/>
        <w:jc w:val="both"/>
        <w:rPr>
          <w:sz w:val="2"/>
          <w:szCs w:val="16"/>
        </w:rPr>
      </w:pPr>
    </w:p>
    <w:tbl>
      <w:tblPr>
        <w:tblW w:w="9246" w:type="dxa"/>
        <w:jc w:val="center"/>
        <w:tblLook w:val="01E0" w:firstRow="1" w:lastRow="1" w:firstColumn="1" w:lastColumn="1" w:noHBand="0" w:noVBand="0"/>
      </w:tblPr>
      <w:tblGrid>
        <w:gridCol w:w="5297"/>
        <w:gridCol w:w="3949"/>
      </w:tblGrid>
      <w:tr w:rsidR="007C0A01" w:rsidRPr="00581EAF" w:rsidTr="000A0E3B">
        <w:trPr>
          <w:trHeight w:val="2484"/>
          <w:jc w:val="center"/>
        </w:trPr>
        <w:tc>
          <w:tcPr>
            <w:tcW w:w="5297" w:type="dxa"/>
          </w:tcPr>
          <w:p w:rsidR="007C0A01" w:rsidRPr="00581EAF" w:rsidRDefault="007C0A01" w:rsidP="00855D1E"/>
        </w:tc>
        <w:tc>
          <w:tcPr>
            <w:tcW w:w="3949" w:type="dxa"/>
          </w:tcPr>
          <w:p w:rsidR="007C0A01" w:rsidRPr="00581EAF" w:rsidRDefault="007C0A01" w:rsidP="0024123A">
            <w:pPr>
              <w:jc w:val="center"/>
              <w:rPr>
                <w:b/>
                <w:bCs/>
                <w:sz w:val="26"/>
                <w:szCs w:val="26"/>
              </w:rPr>
            </w:pPr>
            <w:r w:rsidRPr="00581EAF">
              <w:rPr>
                <w:b/>
                <w:bCs/>
                <w:sz w:val="26"/>
                <w:szCs w:val="26"/>
              </w:rPr>
              <w:t>TM. ỦY BAN NHÂN DÂN</w:t>
            </w:r>
          </w:p>
          <w:p w:rsidR="007C0A01" w:rsidRPr="00581EAF" w:rsidRDefault="00C819EF" w:rsidP="00855D1E">
            <w:pPr>
              <w:jc w:val="center"/>
              <w:rPr>
                <w:b/>
                <w:sz w:val="26"/>
                <w:szCs w:val="26"/>
              </w:rPr>
            </w:pPr>
            <w:r>
              <w:rPr>
                <w:b/>
                <w:bCs/>
                <w:sz w:val="26"/>
                <w:szCs w:val="26"/>
              </w:rPr>
              <w:t xml:space="preserve">KT. </w:t>
            </w:r>
            <w:r w:rsidR="007C0A01" w:rsidRPr="00581EAF">
              <w:rPr>
                <w:b/>
                <w:bCs/>
                <w:sz w:val="26"/>
                <w:szCs w:val="26"/>
              </w:rPr>
              <w:t>CHỦ TỊCH</w:t>
            </w:r>
          </w:p>
          <w:p w:rsidR="007C0A01" w:rsidRPr="00C3089A" w:rsidRDefault="00C819EF" w:rsidP="00855D1E">
            <w:pPr>
              <w:jc w:val="center"/>
              <w:rPr>
                <w:b/>
                <w:sz w:val="26"/>
                <w:szCs w:val="26"/>
              </w:rPr>
            </w:pPr>
            <w:r w:rsidRPr="00C3089A">
              <w:rPr>
                <w:b/>
                <w:sz w:val="26"/>
                <w:szCs w:val="26"/>
              </w:rPr>
              <w:t>PHÓ CHỦ TỊCH</w:t>
            </w:r>
          </w:p>
          <w:p w:rsidR="007C0A01" w:rsidRPr="00581EAF" w:rsidRDefault="007C0A01" w:rsidP="00855D1E">
            <w:pPr>
              <w:jc w:val="center"/>
              <w:rPr>
                <w:b/>
              </w:rPr>
            </w:pPr>
          </w:p>
          <w:p w:rsidR="007C0A01" w:rsidRPr="00581EAF" w:rsidRDefault="007C0A01" w:rsidP="00855D1E">
            <w:pPr>
              <w:jc w:val="center"/>
              <w:rPr>
                <w:b/>
              </w:rPr>
            </w:pPr>
          </w:p>
          <w:p w:rsidR="007C0A01" w:rsidRDefault="007C0A01" w:rsidP="00855D1E">
            <w:pPr>
              <w:jc w:val="center"/>
              <w:rPr>
                <w:b/>
              </w:rPr>
            </w:pPr>
          </w:p>
          <w:p w:rsidR="00C819EF" w:rsidRPr="00581EAF" w:rsidRDefault="00C819EF" w:rsidP="00855D1E">
            <w:pPr>
              <w:jc w:val="center"/>
              <w:rPr>
                <w:b/>
              </w:rPr>
            </w:pPr>
          </w:p>
          <w:p w:rsidR="007C0A01" w:rsidRPr="00581EAF" w:rsidRDefault="007C0A01" w:rsidP="00855D1E">
            <w:pPr>
              <w:jc w:val="center"/>
              <w:rPr>
                <w:b/>
              </w:rPr>
            </w:pPr>
          </w:p>
          <w:p w:rsidR="007C0A01" w:rsidRPr="00581EAF" w:rsidRDefault="007C0A01" w:rsidP="00855D1E">
            <w:pPr>
              <w:jc w:val="center"/>
              <w:rPr>
                <w:b/>
                <w:sz w:val="22"/>
              </w:rPr>
            </w:pPr>
          </w:p>
          <w:p w:rsidR="007C0A01" w:rsidRPr="00581EAF" w:rsidRDefault="00C819EF" w:rsidP="00855D1E">
            <w:pPr>
              <w:jc w:val="center"/>
              <w:rPr>
                <w:b/>
                <w:sz w:val="26"/>
                <w:szCs w:val="26"/>
              </w:rPr>
            </w:pPr>
            <w:r>
              <w:rPr>
                <w:b/>
              </w:rPr>
              <w:t>Võ Phiên</w:t>
            </w:r>
          </w:p>
        </w:tc>
      </w:tr>
    </w:tbl>
    <w:p w:rsidR="00D03B67" w:rsidRPr="00581EAF" w:rsidRDefault="00D03B67" w:rsidP="007643F9"/>
    <w:sectPr w:rsidR="00D03B67" w:rsidRPr="00581EAF" w:rsidSect="004E50D5">
      <w:headerReference w:type="default" r:id="rId8"/>
      <w:footerReference w:type="default" r:id="rId9"/>
      <w:pgSz w:w="11907" w:h="16840" w:code="9"/>
      <w:pgMar w:top="1134" w:right="1134" w:bottom="1134" w:left="1701" w:header="45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4DD" w:rsidRDefault="009114DD" w:rsidP="00921269">
      <w:r>
        <w:separator/>
      </w:r>
    </w:p>
  </w:endnote>
  <w:endnote w:type="continuationSeparator" w:id="0">
    <w:p w:rsidR="009114DD" w:rsidRDefault="009114DD" w:rsidP="0092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69" w:rsidRDefault="00921269">
    <w:pPr>
      <w:pStyle w:val="Footer"/>
      <w:jc w:val="right"/>
    </w:pPr>
  </w:p>
  <w:p w:rsidR="00921269" w:rsidRDefault="009212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4DD" w:rsidRDefault="009114DD" w:rsidP="00921269">
      <w:r>
        <w:separator/>
      </w:r>
    </w:p>
  </w:footnote>
  <w:footnote w:type="continuationSeparator" w:id="0">
    <w:p w:rsidR="009114DD" w:rsidRDefault="009114DD" w:rsidP="009212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097906"/>
      <w:docPartObj>
        <w:docPartGallery w:val="Page Numbers (Top of Page)"/>
        <w:docPartUnique/>
      </w:docPartObj>
    </w:sdtPr>
    <w:sdtEndPr>
      <w:rPr>
        <w:noProof/>
      </w:rPr>
    </w:sdtEndPr>
    <w:sdtContent>
      <w:p w:rsidR="00926FD9" w:rsidRDefault="002476CE">
        <w:pPr>
          <w:pStyle w:val="Header"/>
          <w:jc w:val="center"/>
        </w:pPr>
        <w:r>
          <w:fldChar w:fldCharType="begin"/>
        </w:r>
        <w:r w:rsidR="00926FD9">
          <w:instrText xml:space="preserve"> PAGE   \* MERGEFORMAT </w:instrText>
        </w:r>
        <w:r>
          <w:fldChar w:fldCharType="separate"/>
        </w:r>
        <w:r w:rsidR="00A06151">
          <w:rPr>
            <w:noProof/>
          </w:rPr>
          <w:t>3</w:t>
        </w:r>
        <w:r>
          <w:rPr>
            <w:noProof/>
          </w:rPr>
          <w:fldChar w:fldCharType="end"/>
        </w:r>
      </w:p>
    </w:sdtContent>
  </w:sdt>
  <w:p w:rsidR="00926FD9" w:rsidRDefault="00926F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56C27"/>
    <w:multiLevelType w:val="hybridMultilevel"/>
    <w:tmpl w:val="7C380784"/>
    <w:lvl w:ilvl="0" w:tplc="8F263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875666"/>
    <w:multiLevelType w:val="hybridMultilevel"/>
    <w:tmpl w:val="FACAA3FA"/>
    <w:lvl w:ilvl="0" w:tplc="6B2CE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86"/>
    <w:rsid w:val="000000EE"/>
    <w:rsid w:val="000002D7"/>
    <w:rsid w:val="00003D67"/>
    <w:rsid w:val="00003F58"/>
    <w:rsid w:val="0000439A"/>
    <w:rsid w:val="000051B3"/>
    <w:rsid w:val="00005E0F"/>
    <w:rsid w:val="0000788C"/>
    <w:rsid w:val="00013F57"/>
    <w:rsid w:val="0001458D"/>
    <w:rsid w:val="00017BDD"/>
    <w:rsid w:val="00017C70"/>
    <w:rsid w:val="00022031"/>
    <w:rsid w:val="00022050"/>
    <w:rsid w:val="00022FAB"/>
    <w:rsid w:val="0002330C"/>
    <w:rsid w:val="00024AED"/>
    <w:rsid w:val="00027FAD"/>
    <w:rsid w:val="0003210E"/>
    <w:rsid w:val="000332CD"/>
    <w:rsid w:val="00041005"/>
    <w:rsid w:val="000413E0"/>
    <w:rsid w:val="00042BC2"/>
    <w:rsid w:val="000441E5"/>
    <w:rsid w:val="00045D43"/>
    <w:rsid w:val="00051F91"/>
    <w:rsid w:val="000526F4"/>
    <w:rsid w:val="00052743"/>
    <w:rsid w:val="00054876"/>
    <w:rsid w:val="00056CFF"/>
    <w:rsid w:val="0005720E"/>
    <w:rsid w:val="0006221C"/>
    <w:rsid w:val="000625D2"/>
    <w:rsid w:val="00064C7E"/>
    <w:rsid w:val="00073092"/>
    <w:rsid w:val="00074EB3"/>
    <w:rsid w:val="00077D84"/>
    <w:rsid w:val="000823E9"/>
    <w:rsid w:val="0008382C"/>
    <w:rsid w:val="00083B89"/>
    <w:rsid w:val="0008409A"/>
    <w:rsid w:val="000844F1"/>
    <w:rsid w:val="00093458"/>
    <w:rsid w:val="000948F5"/>
    <w:rsid w:val="00094FC6"/>
    <w:rsid w:val="00096DDB"/>
    <w:rsid w:val="00097AD6"/>
    <w:rsid w:val="000A0E3B"/>
    <w:rsid w:val="000A51DD"/>
    <w:rsid w:val="000A5EA7"/>
    <w:rsid w:val="000B0C80"/>
    <w:rsid w:val="000B1A21"/>
    <w:rsid w:val="000B4365"/>
    <w:rsid w:val="000B6725"/>
    <w:rsid w:val="000B68B3"/>
    <w:rsid w:val="000B6FA4"/>
    <w:rsid w:val="000C1A04"/>
    <w:rsid w:val="000C2454"/>
    <w:rsid w:val="000C6A31"/>
    <w:rsid w:val="000C7666"/>
    <w:rsid w:val="000D122D"/>
    <w:rsid w:val="000D27EA"/>
    <w:rsid w:val="000D7218"/>
    <w:rsid w:val="000E0DFA"/>
    <w:rsid w:val="000E151E"/>
    <w:rsid w:val="000E59D7"/>
    <w:rsid w:val="000E76E8"/>
    <w:rsid w:val="000F2D37"/>
    <w:rsid w:val="000F3581"/>
    <w:rsid w:val="000F4C05"/>
    <w:rsid w:val="000F5049"/>
    <w:rsid w:val="000F7F02"/>
    <w:rsid w:val="000F7F14"/>
    <w:rsid w:val="0010156F"/>
    <w:rsid w:val="00101AD9"/>
    <w:rsid w:val="00101BE8"/>
    <w:rsid w:val="00103D90"/>
    <w:rsid w:val="00103F56"/>
    <w:rsid w:val="00111854"/>
    <w:rsid w:val="00116090"/>
    <w:rsid w:val="00120044"/>
    <w:rsid w:val="0012034F"/>
    <w:rsid w:val="0012171C"/>
    <w:rsid w:val="00125064"/>
    <w:rsid w:val="00125F55"/>
    <w:rsid w:val="00127D1E"/>
    <w:rsid w:val="0013021B"/>
    <w:rsid w:val="001323B8"/>
    <w:rsid w:val="00132D95"/>
    <w:rsid w:val="00132E34"/>
    <w:rsid w:val="0013374B"/>
    <w:rsid w:val="00135AF8"/>
    <w:rsid w:val="00135B98"/>
    <w:rsid w:val="00136B89"/>
    <w:rsid w:val="00137E3D"/>
    <w:rsid w:val="00143181"/>
    <w:rsid w:val="001435B7"/>
    <w:rsid w:val="00146494"/>
    <w:rsid w:val="00150AEE"/>
    <w:rsid w:val="00150C55"/>
    <w:rsid w:val="00157ED0"/>
    <w:rsid w:val="00162E69"/>
    <w:rsid w:val="00163C51"/>
    <w:rsid w:val="00164923"/>
    <w:rsid w:val="00164B93"/>
    <w:rsid w:val="00166AE4"/>
    <w:rsid w:val="0017187A"/>
    <w:rsid w:val="00172F0D"/>
    <w:rsid w:val="00174B81"/>
    <w:rsid w:val="00177280"/>
    <w:rsid w:val="00181374"/>
    <w:rsid w:val="00182AB9"/>
    <w:rsid w:val="00182B94"/>
    <w:rsid w:val="0018380F"/>
    <w:rsid w:val="00183E80"/>
    <w:rsid w:val="00186530"/>
    <w:rsid w:val="00192758"/>
    <w:rsid w:val="001928B0"/>
    <w:rsid w:val="00194742"/>
    <w:rsid w:val="001949A4"/>
    <w:rsid w:val="0019533E"/>
    <w:rsid w:val="001A409D"/>
    <w:rsid w:val="001B1EFD"/>
    <w:rsid w:val="001B3266"/>
    <w:rsid w:val="001C646A"/>
    <w:rsid w:val="001C6B16"/>
    <w:rsid w:val="001C7C2F"/>
    <w:rsid w:val="001D0548"/>
    <w:rsid w:val="001D256E"/>
    <w:rsid w:val="001D31C6"/>
    <w:rsid w:val="001D34F1"/>
    <w:rsid w:val="001D5E93"/>
    <w:rsid w:val="001D75D5"/>
    <w:rsid w:val="001E0733"/>
    <w:rsid w:val="001E3C8F"/>
    <w:rsid w:val="001E4055"/>
    <w:rsid w:val="001F2609"/>
    <w:rsid w:val="001F28E1"/>
    <w:rsid w:val="001F2D3B"/>
    <w:rsid w:val="001F41F9"/>
    <w:rsid w:val="001F4BB1"/>
    <w:rsid w:val="001F5C2E"/>
    <w:rsid w:val="001F6885"/>
    <w:rsid w:val="00202E95"/>
    <w:rsid w:val="00204EB9"/>
    <w:rsid w:val="00205276"/>
    <w:rsid w:val="002101B4"/>
    <w:rsid w:val="0021269A"/>
    <w:rsid w:val="00216E86"/>
    <w:rsid w:val="002179C6"/>
    <w:rsid w:val="00220CA3"/>
    <w:rsid w:val="00222161"/>
    <w:rsid w:val="0022411D"/>
    <w:rsid w:val="00224DF5"/>
    <w:rsid w:val="00225170"/>
    <w:rsid w:val="00225F00"/>
    <w:rsid w:val="002277DD"/>
    <w:rsid w:val="00227C7C"/>
    <w:rsid w:val="002345D6"/>
    <w:rsid w:val="00234C9F"/>
    <w:rsid w:val="00237188"/>
    <w:rsid w:val="00240562"/>
    <w:rsid w:val="0024123A"/>
    <w:rsid w:val="0024252B"/>
    <w:rsid w:val="00243686"/>
    <w:rsid w:val="00243C72"/>
    <w:rsid w:val="00244352"/>
    <w:rsid w:val="0024737B"/>
    <w:rsid w:val="002476CE"/>
    <w:rsid w:val="00252D79"/>
    <w:rsid w:val="00254195"/>
    <w:rsid w:val="00254253"/>
    <w:rsid w:val="002544B4"/>
    <w:rsid w:val="00254913"/>
    <w:rsid w:val="00255E9C"/>
    <w:rsid w:val="0025638F"/>
    <w:rsid w:val="00260E0C"/>
    <w:rsid w:val="0026259B"/>
    <w:rsid w:val="00262B67"/>
    <w:rsid w:val="00264EF0"/>
    <w:rsid w:val="002650AC"/>
    <w:rsid w:val="00265B67"/>
    <w:rsid w:val="0026615F"/>
    <w:rsid w:val="00266DA3"/>
    <w:rsid w:val="00266EC9"/>
    <w:rsid w:val="00267E41"/>
    <w:rsid w:val="0027013F"/>
    <w:rsid w:val="00272A74"/>
    <w:rsid w:val="00272B56"/>
    <w:rsid w:val="00273019"/>
    <w:rsid w:val="00273EE5"/>
    <w:rsid w:val="0027483E"/>
    <w:rsid w:val="0027555F"/>
    <w:rsid w:val="00276320"/>
    <w:rsid w:val="00276926"/>
    <w:rsid w:val="00280FD1"/>
    <w:rsid w:val="00283246"/>
    <w:rsid w:val="002837BA"/>
    <w:rsid w:val="00283FD8"/>
    <w:rsid w:val="00284DCB"/>
    <w:rsid w:val="00284FC8"/>
    <w:rsid w:val="0028667E"/>
    <w:rsid w:val="00286FC5"/>
    <w:rsid w:val="00287095"/>
    <w:rsid w:val="00291268"/>
    <w:rsid w:val="0029142B"/>
    <w:rsid w:val="00291EE0"/>
    <w:rsid w:val="002928FF"/>
    <w:rsid w:val="00296CF4"/>
    <w:rsid w:val="00297EC1"/>
    <w:rsid w:val="002A16FE"/>
    <w:rsid w:val="002A3D15"/>
    <w:rsid w:val="002A5085"/>
    <w:rsid w:val="002A78DE"/>
    <w:rsid w:val="002B18AE"/>
    <w:rsid w:val="002B1E83"/>
    <w:rsid w:val="002B3840"/>
    <w:rsid w:val="002B5391"/>
    <w:rsid w:val="002C08DD"/>
    <w:rsid w:val="002C5D3E"/>
    <w:rsid w:val="002C66E5"/>
    <w:rsid w:val="002C7576"/>
    <w:rsid w:val="002D0DFE"/>
    <w:rsid w:val="002D1FB8"/>
    <w:rsid w:val="002D2EF2"/>
    <w:rsid w:val="002D3285"/>
    <w:rsid w:val="002D7E23"/>
    <w:rsid w:val="002E134E"/>
    <w:rsid w:val="002E2738"/>
    <w:rsid w:val="002E7734"/>
    <w:rsid w:val="002E7BF3"/>
    <w:rsid w:val="002F0E6B"/>
    <w:rsid w:val="002F6338"/>
    <w:rsid w:val="00300036"/>
    <w:rsid w:val="00301461"/>
    <w:rsid w:val="00302CA6"/>
    <w:rsid w:val="003044E0"/>
    <w:rsid w:val="0030503D"/>
    <w:rsid w:val="00305262"/>
    <w:rsid w:val="003059B7"/>
    <w:rsid w:val="00307781"/>
    <w:rsid w:val="00307EFB"/>
    <w:rsid w:val="003102E2"/>
    <w:rsid w:val="00311798"/>
    <w:rsid w:val="00313C6E"/>
    <w:rsid w:val="00315333"/>
    <w:rsid w:val="003165D0"/>
    <w:rsid w:val="00316788"/>
    <w:rsid w:val="00316A0E"/>
    <w:rsid w:val="00317355"/>
    <w:rsid w:val="003174D8"/>
    <w:rsid w:val="00322C1F"/>
    <w:rsid w:val="0032542F"/>
    <w:rsid w:val="00325EB1"/>
    <w:rsid w:val="00326634"/>
    <w:rsid w:val="0033041B"/>
    <w:rsid w:val="003364AF"/>
    <w:rsid w:val="00337F38"/>
    <w:rsid w:val="00340251"/>
    <w:rsid w:val="00340E5B"/>
    <w:rsid w:val="0034201A"/>
    <w:rsid w:val="0034347D"/>
    <w:rsid w:val="003458CA"/>
    <w:rsid w:val="0034629E"/>
    <w:rsid w:val="003513FA"/>
    <w:rsid w:val="003514DC"/>
    <w:rsid w:val="00354E6C"/>
    <w:rsid w:val="0035578D"/>
    <w:rsid w:val="00361DCF"/>
    <w:rsid w:val="003655A6"/>
    <w:rsid w:val="003736BC"/>
    <w:rsid w:val="00373983"/>
    <w:rsid w:val="00374CC1"/>
    <w:rsid w:val="00374CC5"/>
    <w:rsid w:val="003756A2"/>
    <w:rsid w:val="00380672"/>
    <w:rsid w:val="00382284"/>
    <w:rsid w:val="00384487"/>
    <w:rsid w:val="00385719"/>
    <w:rsid w:val="00385738"/>
    <w:rsid w:val="003865FF"/>
    <w:rsid w:val="00386CFE"/>
    <w:rsid w:val="00390E17"/>
    <w:rsid w:val="00395CF5"/>
    <w:rsid w:val="003A1B31"/>
    <w:rsid w:val="003A4EBE"/>
    <w:rsid w:val="003A5EB0"/>
    <w:rsid w:val="003B0573"/>
    <w:rsid w:val="003B0662"/>
    <w:rsid w:val="003B0EBC"/>
    <w:rsid w:val="003B29F8"/>
    <w:rsid w:val="003B2BBB"/>
    <w:rsid w:val="003B39F3"/>
    <w:rsid w:val="003B6133"/>
    <w:rsid w:val="003B616F"/>
    <w:rsid w:val="003B7919"/>
    <w:rsid w:val="003B7A1A"/>
    <w:rsid w:val="003C0285"/>
    <w:rsid w:val="003C1D33"/>
    <w:rsid w:val="003C27B5"/>
    <w:rsid w:val="003C66A7"/>
    <w:rsid w:val="003C673A"/>
    <w:rsid w:val="003C6CAC"/>
    <w:rsid w:val="003D016E"/>
    <w:rsid w:val="003D3058"/>
    <w:rsid w:val="003D354B"/>
    <w:rsid w:val="003D4846"/>
    <w:rsid w:val="003D6F0E"/>
    <w:rsid w:val="003E015D"/>
    <w:rsid w:val="003E239F"/>
    <w:rsid w:val="003E26D5"/>
    <w:rsid w:val="003E4A14"/>
    <w:rsid w:val="003E5ECC"/>
    <w:rsid w:val="003E78C4"/>
    <w:rsid w:val="003E7CCE"/>
    <w:rsid w:val="003F0464"/>
    <w:rsid w:val="003F16EA"/>
    <w:rsid w:val="003F248C"/>
    <w:rsid w:val="00400965"/>
    <w:rsid w:val="00401AC9"/>
    <w:rsid w:val="00403562"/>
    <w:rsid w:val="004037AE"/>
    <w:rsid w:val="00404B66"/>
    <w:rsid w:val="00404D42"/>
    <w:rsid w:val="0041488B"/>
    <w:rsid w:val="00414F77"/>
    <w:rsid w:val="004151F2"/>
    <w:rsid w:val="00415AA2"/>
    <w:rsid w:val="0042256D"/>
    <w:rsid w:val="004241B4"/>
    <w:rsid w:val="00431AA0"/>
    <w:rsid w:val="0043233D"/>
    <w:rsid w:val="0043478D"/>
    <w:rsid w:val="00435348"/>
    <w:rsid w:val="00436360"/>
    <w:rsid w:val="00436697"/>
    <w:rsid w:val="00436FB8"/>
    <w:rsid w:val="00441230"/>
    <w:rsid w:val="00443180"/>
    <w:rsid w:val="00443949"/>
    <w:rsid w:val="004442BB"/>
    <w:rsid w:val="00444FB6"/>
    <w:rsid w:val="00450F87"/>
    <w:rsid w:val="00451354"/>
    <w:rsid w:val="0045170B"/>
    <w:rsid w:val="004524C4"/>
    <w:rsid w:val="00452963"/>
    <w:rsid w:val="00454386"/>
    <w:rsid w:val="00455AB2"/>
    <w:rsid w:val="00456EA2"/>
    <w:rsid w:val="00457774"/>
    <w:rsid w:val="00460060"/>
    <w:rsid w:val="00461218"/>
    <w:rsid w:val="00462E6E"/>
    <w:rsid w:val="00464A48"/>
    <w:rsid w:val="0046583B"/>
    <w:rsid w:val="004668CA"/>
    <w:rsid w:val="00466A5C"/>
    <w:rsid w:val="0046720F"/>
    <w:rsid w:val="00471DC1"/>
    <w:rsid w:val="00472603"/>
    <w:rsid w:val="004762B0"/>
    <w:rsid w:val="00486870"/>
    <w:rsid w:val="00486E3F"/>
    <w:rsid w:val="00490117"/>
    <w:rsid w:val="0049236D"/>
    <w:rsid w:val="004935DD"/>
    <w:rsid w:val="004939B9"/>
    <w:rsid w:val="0049478C"/>
    <w:rsid w:val="004965D6"/>
    <w:rsid w:val="00496BE9"/>
    <w:rsid w:val="0049704C"/>
    <w:rsid w:val="004973D0"/>
    <w:rsid w:val="004A08F7"/>
    <w:rsid w:val="004A2104"/>
    <w:rsid w:val="004A3758"/>
    <w:rsid w:val="004A441A"/>
    <w:rsid w:val="004A674C"/>
    <w:rsid w:val="004A6D02"/>
    <w:rsid w:val="004A722F"/>
    <w:rsid w:val="004A74D9"/>
    <w:rsid w:val="004B059C"/>
    <w:rsid w:val="004B4923"/>
    <w:rsid w:val="004B715E"/>
    <w:rsid w:val="004C22DB"/>
    <w:rsid w:val="004C335E"/>
    <w:rsid w:val="004C41C2"/>
    <w:rsid w:val="004C688D"/>
    <w:rsid w:val="004D3EE8"/>
    <w:rsid w:val="004E1091"/>
    <w:rsid w:val="004E1FFA"/>
    <w:rsid w:val="004E24FE"/>
    <w:rsid w:val="004E2A8C"/>
    <w:rsid w:val="004E50D5"/>
    <w:rsid w:val="004E5DFA"/>
    <w:rsid w:val="004E6AF4"/>
    <w:rsid w:val="004E742D"/>
    <w:rsid w:val="004F3344"/>
    <w:rsid w:val="004F4D14"/>
    <w:rsid w:val="004F6B51"/>
    <w:rsid w:val="00500C53"/>
    <w:rsid w:val="00505320"/>
    <w:rsid w:val="00505349"/>
    <w:rsid w:val="00510E48"/>
    <w:rsid w:val="00511E54"/>
    <w:rsid w:val="005152FA"/>
    <w:rsid w:val="00515AC4"/>
    <w:rsid w:val="005169B2"/>
    <w:rsid w:val="00521FC8"/>
    <w:rsid w:val="005230B5"/>
    <w:rsid w:val="00523932"/>
    <w:rsid w:val="00526EA0"/>
    <w:rsid w:val="0053142C"/>
    <w:rsid w:val="005343A2"/>
    <w:rsid w:val="00536694"/>
    <w:rsid w:val="00541042"/>
    <w:rsid w:val="00541ECB"/>
    <w:rsid w:val="005431CA"/>
    <w:rsid w:val="0054327F"/>
    <w:rsid w:val="00546712"/>
    <w:rsid w:val="00547F49"/>
    <w:rsid w:val="005515F4"/>
    <w:rsid w:val="00555D9B"/>
    <w:rsid w:val="0055650D"/>
    <w:rsid w:val="0056514E"/>
    <w:rsid w:val="005700D9"/>
    <w:rsid w:val="005722D7"/>
    <w:rsid w:val="00572E50"/>
    <w:rsid w:val="0057389A"/>
    <w:rsid w:val="0057461B"/>
    <w:rsid w:val="00575CE4"/>
    <w:rsid w:val="00577596"/>
    <w:rsid w:val="00581EAF"/>
    <w:rsid w:val="00582920"/>
    <w:rsid w:val="0058362F"/>
    <w:rsid w:val="005845DD"/>
    <w:rsid w:val="00591F0F"/>
    <w:rsid w:val="005934DF"/>
    <w:rsid w:val="005946E0"/>
    <w:rsid w:val="005959C4"/>
    <w:rsid w:val="00597128"/>
    <w:rsid w:val="005A0AE4"/>
    <w:rsid w:val="005A0CEF"/>
    <w:rsid w:val="005A3751"/>
    <w:rsid w:val="005A5D3B"/>
    <w:rsid w:val="005A66F7"/>
    <w:rsid w:val="005C0DA3"/>
    <w:rsid w:val="005C240E"/>
    <w:rsid w:val="005C3D35"/>
    <w:rsid w:val="005C3F7F"/>
    <w:rsid w:val="005C5332"/>
    <w:rsid w:val="005C7681"/>
    <w:rsid w:val="005D0EA1"/>
    <w:rsid w:val="005D1FA0"/>
    <w:rsid w:val="005D2724"/>
    <w:rsid w:val="005D2C50"/>
    <w:rsid w:val="005D3E40"/>
    <w:rsid w:val="005D69D4"/>
    <w:rsid w:val="005D6FD5"/>
    <w:rsid w:val="005E0A79"/>
    <w:rsid w:val="005E0F09"/>
    <w:rsid w:val="005E2865"/>
    <w:rsid w:val="005E49EB"/>
    <w:rsid w:val="005F59ED"/>
    <w:rsid w:val="00601113"/>
    <w:rsid w:val="0060276A"/>
    <w:rsid w:val="00602807"/>
    <w:rsid w:val="00602D52"/>
    <w:rsid w:val="00605DD6"/>
    <w:rsid w:val="00607D84"/>
    <w:rsid w:val="00611196"/>
    <w:rsid w:val="00616F5A"/>
    <w:rsid w:val="00617046"/>
    <w:rsid w:val="006176F7"/>
    <w:rsid w:val="006178E4"/>
    <w:rsid w:val="00621955"/>
    <w:rsid w:val="00623685"/>
    <w:rsid w:val="006266DB"/>
    <w:rsid w:val="00632865"/>
    <w:rsid w:val="006338B6"/>
    <w:rsid w:val="006340D1"/>
    <w:rsid w:val="00636E1D"/>
    <w:rsid w:val="0063789A"/>
    <w:rsid w:val="0064126E"/>
    <w:rsid w:val="0064240B"/>
    <w:rsid w:val="00642484"/>
    <w:rsid w:val="00642646"/>
    <w:rsid w:val="00646425"/>
    <w:rsid w:val="00650C6B"/>
    <w:rsid w:val="006550C6"/>
    <w:rsid w:val="0065523A"/>
    <w:rsid w:val="006560A2"/>
    <w:rsid w:val="006570E1"/>
    <w:rsid w:val="0065716E"/>
    <w:rsid w:val="00657DE7"/>
    <w:rsid w:val="006633CC"/>
    <w:rsid w:val="00666000"/>
    <w:rsid w:val="006664BF"/>
    <w:rsid w:val="0067388E"/>
    <w:rsid w:val="00673EE0"/>
    <w:rsid w:val="00675158"/>
    <w:rsid w:val="00680852"/>
    <w:rsid w:val="00680870"/>
    <w:rsid w:val="00681F7A"/>
    <w:rsid w:val="006826B7"/>
    <w:rsid w:val="0068281A"/>
    <w:rsid w:val="00683342"/>
    <w:rsid w:val="00683EDE"/>
    <w:rsid w:val="0068487F"/>
    <w:rsid w:val="00685200"/>
    <w:rsid w:val="00685318"/>
    <w:rsid w:val="006879C6"/>
    <w:rsid w:val="006915A2"/>
    <w:rsid w:val="006975C9"/>
    <w:rsid w:val="006A1458"/>
    <w:rsid w:val="006A4C84"/>
    <w:rsid w:val="006A544F"/>
    <w:rsid w:val="006A659A"/>
    <w:rsid w:val="006A72D8"/>
    <w:rsid w:val="006B02EA"/>
    <w:rsid w:val="006B1444"/>
    <w:rsid w:val="006B15B0"/>
    <w:rsid w:val="006B5201"/>
    <w:rsid w:val="006B62F1"/>
    <w:rsid w:val="006B7C6E"/>
    <w:rsid w:val="006C2543"/>
    <w:rsid w:val="006C2878"/>
    <w:rsid w:val="006C4A95"/>
    <w:rsid w:val="006C4CE7"/>
    <w:rsid w:val="006C570E"/>
    <w:rsid w:val="006C66B7"/>
    <w:rsid w:val="006C756B"/>
    <w:rsid w:val="006C7B2E"/>
    <w:rsid w:val="006C7BEE"/>
    <w:rsid w:val="006D0019"/>
    <w:rsid w:val="006D40B9"/>
    <w:rsid w:val="006E029E"/>
    <w:rsid w:val="006E381B"/>
    <w:rsid w:val="006E4640"/>
    <w:rsid w:val="006E6102"/>
    <w:rsid w:val="006F0794"/>
    <w:rsid w:val="006F0E3F"/>
    <w:rsid w:val="006F16A8"/>
    <w:rsid w:val="006F25D1"/>
    <w:rsid w:val="006F2854"/>
    <w:rsid w:val="006F3A64"/>
    <w:rsid w:val="00700A2A"/>
    <w:rsid w:val="007072C8"/>
    <w:rsid w:val="00707E10"/>
    <w:rsid w:val="00710B91"/>
    <w:rsid w:val="00712576"/>
    <w:rsid w:val="00714BBF"/>
    <w:rsid w:val="007153FF"/>
    <w:rsid w:val="007169FD"/>
    <w:rsid w:val="007207A1"/>
    <w:rsid w:val="00720C89"/>
    <w:rsid w:val="007219E2"/>
    <w:rsid w:val="007226D1"/>
    <w:rsid w:val="0072356C"/>
    <w:rsid w:val="00727884"/>
    <w:rsid w:val="00730F9F"/>
    <w:rsid w:val="00736882"/>
    <w:rsid w:val="00736CEB"/>
    <w:rsid w:val="00737AE0"/>
    <w:rsid w:val="00740C0D"/>
    <w:rsid w:val="00740F05"/>
    <w:rsid w:val="0074337A"/>
    <w:rsid w:val="00746906"/>
    <w:rsid w:val="00747003"/>
    <w:rsid w:val="00747D4F"/>
    <w:rsid w:val="00751266"/>
    <w:rsid w:val="00752F82"/>
    <w:rsid w:val="007556B9"/>
    <w:rsid w:val="00755FCA"/>
    <w:rsid w:val="007570E7"/>
    <w:rsid w:val="007604EF"/>
    <w:rsid w:val="007625FE"/>
    <w:rsid w:val="00763411"/>
    <w:rsid w:val="00763715"/>
    <w:rsid w:val="007643F9"/>
    <w:rsid w:val="007660BF"/>
    <w:rsid w:val="00770E8A"/>
    <w:rsid w:val="0077162B"/>
    <w:rsid w:val="00771B95"/>
    <w:rsid w:val="00771E1A"/>
    <w:rsid w:val="00772218"/>
    <w:rsid w:val="00772807"/>
    <w:rsid w:val="00772BB3"/>
    <w:rsid w:val="007744A5"/>
    <w:rsid w:val="007771FF"/>
    <w:rsid w:val="00782036"/>
    <w:rsid w:val="007863AB"/>
    <w:rsid w:val="0078700C"/>
    <w:rsid w:val="00787A12"/>
    <w:rsid w:val="00792082"/>
    <w:rsid w:val="00793228"/>
    <w:rsid w:val="00794AD8"/>
    <w:rsid w:val="0079666D"/>
    <w:rsid w:val="00796BF2"/>
    <w:rsid w:val="00797D80"/>
    <w:rsid w:val="007A23D6"/>
    <w:rsid w:val="007A3F90"/>
    <w:rsid w:val="007A443E"/>
    <w:rsid w:val="007A4B76"/>
    <w:rsid w:val="007A56BD"/>
    <w:rsid w:val="007A5B76"/>
    <w:rsid w:val="007B087D"/>
    <w:rsid w:val="007B0D15"/>
    <w:rsid w:val="007B1C98"/>
    <w:rsid w:val="007B205E"/>
    <w:rsid w:val="007B3BC9"/>
    <w:rsid w:val="007B66C0"/>
    <w:rsid w:val="007B6769"/>
    <w:rsid w:val="007C0A01"/>
    <w:rsid w:val="007C21CC"/>
    <w:rsid w:val="007C3503"/>
    <w:rsid w:val="007C57DA"/>
    <w:rsid w:val="007D2359"/>
    <w:rsid w:val="007D3EC8"/>
    <w:rsid w:val="007D4979"/>
    <w:rsid w:val="007D7FD2"/>
    <w:rsid w:val="007E23F3"/>
    <w:rsid w:val="007E3A9E"/>
    <w:rsid w:val="007E5F38"/>
    <w:rsid w:val="007E704A"/>
    <w:rsid w:val="007E7813"/>
    <w:rsid w:val="007F0159"/>
    <w:rsid w:val="007F114B"/>
    <w:rsid w:val="007F2E0A"/>
    <w:rsid w:val="007F3B95"/>
    <w:rsid w:val="007F72C6"/>
    <w:rsid w:val="007F764F"/>
    <w:rsid w:val="007F770F"/>
    <w:rsid w:val="00800650"/>
    <w:rsid w:val="00801098"/>
    <w:rsid w:val="00801503"/>
    <w:rsid w:val="00801BB8"/>
    <w:rsid w:val="00802219"/>
    <w:rsid w:val="00803BED"/>
    <w:rsid w:val="008043B8"/>
    <w:rsid w:val="008063D8"/>
    <w:rsid w:val="00806CFB"/>
    <w:rsid w:val="008074BA"/>
    <w:rsid w:val="0081129F"/>
    <w:rsid w:val="008120FB"/>
    <w:rsid w:val="00812CD1"/>
    <w:rsid w:val="0081361A"/>
    <w:rsid w:val="008138FD"/>
    <w:rsid w:val="00814035"/>
    <w:rsid w:val="00815D3D"/>
    <w:rsid w:val="008213E0"/>
    <w:rsid w:val="00824216"/>
    <w:rsid w:val="008264B7"/>
    <w:rsid w:val="00827182"/>
    <w:rsid w:val="008275E2"/>
    <w:rsid w:val="00833D0E"/>
    <w:rsid w:val="0084116B"/>
    <w:rsid w:val="00841C29"/>
    <w:rsid w:val="0084221D"/>
    <w:rsid w:val="0084242F"/>
    <w:rsid w:val="0084310A"/>
    <w:rsid w:val="008506EA"/>
    <w:rsid w:val="00850D89"/>
    <w:rsid w:val="008530BC"/>
    <w:rsid w:val="00854044"/>
    <w:rsid w:val="00855579"/>
    <w:rsid w:val="008557F9"/>
    <w:rsid w:val="00857048"/>
    <w:rsid w:val="008573B0"/>
    <w:rsid w:val="00857D87"/>
    <w:rsid w:val="00861AD3"/>
    <w:rsid w:val="008625CC"/>
    <w:rsid w:val="00862C11"/>
    <w:rsid w:val="00862CC6"/>
    <w:rsid w:val="0086491E"/>
    <w:rsid w:val="008649F9"/>
    <w:rsid w:val="00865C43"/>
    <w:rsid w:val="008719DF"/>
    <w:rsid w:val="00875647"/>
    <w:rsid w:val="00880F66"/>
    <w:rsid w:val="008813FF"/>
    <w:rsid w:val="00885F4E"/>
    <w:rsid w:val="008865F3"/>
    <w:rsid w:val="00887101"/>
    <w:rsid w:val="00891461"/>
    <w:rsid w:val="00891F62"/>
    <w:rsid w:val="00893F68"/>
    <w:rsid w:val="0089463B"/>
    <w:rsid w:val="008957D8"/>
    <w:rsid w:val="008A4C3D"/>
    <w:rsid w:val="008B179F"/>
    <w:rsid w:val="008B2336"/>
    <w:rsid w:val="008B4E27"/>
    <w:rsid w:val="008B7513"/>
    <w:rsid w:val="008B76AF"/>
    <w:rsid w:val="008B7F99"/>
    <w:rsid w:val="008C08AB"/>
    <w:rsid w:val="008C2486"/>
    <w:rsid w:val="008C793A"/>
    <w:rsid w:val="008D1BF0"/>
    <w:rsid w:val="008D6989"/>
    <w:rsid w:val="008D735B"/>
    <w:rsid w:val="008E29FE"/>
    <w:rsid w:val="008F1416"/>
    <w:rsid w:val="008F14A1"/>
    <w:rsid w:val="008F26F6"/>
    <w:rsid w:val="008F2B28"/>
    <w:rsid w:val="008F42BF"/>
    <w:rsid w:val="008F461F"/>
    <w:rsid w:val="008F469C"/>
    <w:rsid w:val="008F5874"/>
    <w:rsid w:val="008F7710"/>
    <w:rsid w:val="00903B06"/>
    <w:rsid w:val="009107A5"/>
    <w:rsid w:val="009114DD"/>
    <w:rsid w:val="00911C80"/>
    <w:rsid w:val="00911E94"/>
    <w:rsid w:val="00916C89"/>
    <w:rsid w:val="0091705D"/>
    <w:rsid w:val="00917F40"/>
    <w:rsid w:val="00921269"/>
    <w:rsid w:val="00924775"/>
    <w:rsid w:val="009248BF"/>
    <w:rsid w:val="0092612A"/>
    <w:rsid w:val="00926FD9"/>
    <w:rsid w:val="00927703"/>
    <w:rsid w:val="009277B6"/>
    <w:rsid w:val="009319DF"/>
    <w:rsid w:val="00935AE3"/>
    <w:rsid w:val="00935B95"/>
    <w:rsid w:val="009372D9"/>
    <w:rsid w:val="0094174B"/>
    <w:rsid w:val="00942C15"/>
    <w:rsid w:val="0094506A"/>
    <w:rsid w:val="00945191"/>
    <w:rsid w:val="0094539B"/>
    <w:rsid w:val="00945E9D"/>
    <w:rsid w:val="00946E16"/>
    <w:rsid w:val="00955E80"/>
    <w:rsid w:val="00956E73"/>
    <w:rsid w:val="009570B5"/>
    <w:rsid w:val="00961A7B"/>
    <w:rsid w:val="00962E60"/>
    <w:rsid w:val="009635A4"/>
    <w:rsid w:val="00966AEF"/>
    <w:rsid w:val="009719DE"/>
    <w:rsid w:val="009754BC"/>
    <w:rsid w:val="0097633C"/>
    <w:rsid w:val="009776CE"/>
    <w:rsid w:val="009812A6"/>
    <w:rsid w:val="00985724"/>
    <w:rsid w:val="0098611F"/>
    <w:rsid w:val="00986C72"/>
    <w:rsid w:val="00986E1B"/>
    <w:rsid w:val="0099013E"/>
    <w:rsid w:val="00990931"/>
    <w:rsid w:val="00991206"/>
    <w:rsid w:val="009941AA"/>
    <w:rsid w:val="009943CB"/>
    <w:rsid w:val="009A05EA"/>
    <w:rsid w:val="009A14CE"/>
    <w:rsid w:val="009A2AC3"/>
    <w:rsid w:val="009A3912"/>
    <w:rsid w:val="009A41B7"/>
    <w:rsid w:val="009A5493"/>
    <w:rsid w:val="009A6B46"/>
    <w:rsid w:val="009A7E16"/>
    <w:rsid w:val="009B0B67"/>
    <w:rsid w:val="009B11B0"/>
    <w:rsid w:val="009B4EC7"/>
    <w:rsid w:val="009B699C"/>
    <w:rsid w:val="009C3AF2"/>
    <w:rsid w:val="009C4998"/>
    <w:rsid w:val="009C4AD3"/>
    <w:rsid w:val="009D2AF2"/>
    <w:rsid w:val="009D56FA"/>
    <w:rsid w:val="009D6380"/>
    <w:rsid w:val="009E19B7"/>
    <w:rsid w:val="009E1D6C"/>
    <w:rsid w:val="009E5CD2"/>
    <w:rsid w:val="009E5DF2"/>
    <w:rsid w:val="009E6020"/>
    <w:rsid w:val="009E6266"/>
    <w:rsid w:val="009E7A52"/>
    <w:rsid w:val="009F1EA5"/>
    <w:rsid w:val="009F2429"/>
    <w:rsid w:val="009F60FB"/>
    <w:rsid w:val="009F6297"/>
    <w:rsid w:val="009F7F0C"/>
    <w:rsid w:val="00A06151"/>
    <w:rsid w:val="00A11952"/>
    <w:rsid w:val="00A1201D"/>
    <w:rsid w:val="00A12565"/>
    <w:rsid w:val="00A12670"/>
    <w:rsid w:val="00A126AC"/>
    <w:rsid w:val="00A16DFA"/>
    <w:rsid w:val="00A171CF"/>
    <w:rsid w:val="00A21584"/>
    <w:rsid w:val="00A21F6E"/>
    <w:rsid w:val="00A24BC3"/>
    <w:rsid w:val="00A250CD"/>
    <w:rsid w:val="00A25662"/>
    <w:rsid w:val="00A27DDF"/>
    <w:rsid w:val="00A31E03"/>
    <w:rsid w:val="00A31EFE"/>
    <w:rsid w:val="00A32A57"/>
    <w:rsid w:val="00A33443"/>
    <w:rsid w:val="00A33449"/>
    <w:rsid w:val="00A3542F"/>
    <w:rsid w:val="00A37CA4"/>
    <w:rsid w:val="00A401D8"/>
    <w:rsid w:val="00A40BF0"/>
    <w:rsid w:val="00A4165B"/>
    <w:rsid w:val="00A42316"/>
    <w:rsid w:val="00A430F0"/>
    <w:rsid w:val="00A44C68"/>
    <w:rsid w:val="00A45AA2"/>
    <w:rsid w:val="00A45D8B"/>
    <w:rsid w:val="00A51C9C"/>
    <w:rsid w:val="00A53882"/>
    <w:rsid w:val="00A54D68"/>
    <w:rsid w:val="00A57EAA"/>
    <w:rsid w:val="00A647A9"/>
    <w:rsid w:val="00A64DEA"/>
    <w:rsid w:val="00A70E58"/>
    <w:rsid w:val="00A71C07"/>
    <w:rsid w:val="00A8032F"/>
    <w:rsid w:val="00A80F8D"/>
    <w:rsid w:val="00A81524"/>
    <w:rsid w:val="00A81667"/>
    <w:rsid w:val="00A83A8F"/>
    <w:rsid w:val="00A85E6A"/>
    <w:rsid w:val="00A86A05"/>
    <w:rsid w:val="00A91A04"/>
    <w:rsid w:val="00A91C4F"/>
    <w:rsid w:val="00A93459"/>
    <w:rsid w:val="00A9575A"/>
    <w:rsid w:val="00A95DBA"/>
    <w:rsid w:val="00A95E50"/>
    <w:rsid w:val="00AA0079"/>
    <w:rsid w:val="00AA0158"/>
    <w:rsid w:val="00AA0830"/>
    <w:rsid w:val="00AA20A4"/>
    <w:rsid w:val="00AA225A"/>
    <w:rsid w:val="00AA46DB"/>
    <w:rsid w:val="00AA4B57"/>
    <w:rsid w:val="00AA53EC"/>
    <w:rsid w:val="00AA6F96"/>
    <w:rsid w:val="00AB2AC0"/>
    <w:rsid w:val="00AB37D0"/>
    <w:rsid w:val="00AC291D"/>
    <w:rsid w:val="00AC415A"/>
    <w:rsid w:val="00AC5F80"/>
    <w:rsid w:val="00AC7A3D"/>
    <w:rsid w:val="00AC7F83"/>
    <w:rsid w:val="00AD08FD"/>
    <w:rsid w:val="00AD1912"/>
    <w:rsid w:val="00AD23DF"/>
    <w:rsid w:val="00AD3229"/>
    <w:rsid w:val="00AD3FC5"/>
    <w:rsid w:val="00AD41FB"/>
    <w:rsid w:val="00AD5F9A"/>
    <w:rsid w:val="00AD79AD"/>
    <w:rsid w:val="00AE3CBC"/>
    <w:rsid w:val="00AE4C4B"/>
    <w:rsid w:val="00AE6FCE"/>
    <w:rsid w:val="00AF05CA"/>
    <w:rsid w:val="00AF07DB"/>
    <w:rsid w:val="00AF122C"/>
    <w:rsid w:val="00AF1279"/>
    <w:rsid w:val="00AF433E"/>
    <w:rsid w:val="00B00CDC"/>
    <w:rsid w:val="00B01211"/>
    <w:rsid w:val="00B0343F"/>
    <w:rsid w:val="00B0501C"/>
    <w:rsid w:val="00B05D60"/>
    <w:rsid w:val="00B07530"/>
    <w:rsid w:val="00B1117D"/>
    <w:rsid w:val="00B15AA9"/>
    <w:rsid w:val="00B15E86"/>
    <w:rsid w:val="00B16A61"/>
    <w:rsid w:val="00B2168D"/>
    <w:rsid w:val="00B226D7"/>
    <w:rsid w:val="00B24757"/>
    <w:rsid w:val="00B25E3A"/>
    <w:rsid w:val="00B26665"/>
    <w:rsid w:val="00B2791C"/>
    <w:rsid w:val="00B32168"/>
    <w:rsid w:val="00B323C5"/>
    <w:rsid w:val="00B325FC"/>
    <w:rsid w:val="00B34344"/>
    <w:rsid w:val="00B36074"/>
    <w:rsid w:val="00B36BCF"/>
    <w:rsid w:val="00B3743E"/>
    <w:rsid w:val="00B4092A"/>
    <w:rsid w:val="00B421D3"/>
    <w:rsid w:val="00B424A9"/>
    <w:rsid w:val="00B42A27"/>
    <w:rsid w:val="00B431EB"/>
    <w:rsid w:val="00B446A2"/>
    <w:rsid w:val="00B452F2"/>
    <w:rsid w:val="00B534BD"/>
    <w:rsid w:val="00B53BD4"/>
    <w:rsid w:val="00B62FD0"/>
    <w:rsid w:val="00B65A08"/>
    <w:rsid w:val="00B66A97"/>
    <w:rsid w:val="00B726DC"/>
    <w:rsid w:val="00B72EBA"/>
    <w:rsid w:val="00B73031"/>
    <w:rsid w:val="00B7455C"/>
    <w:rsid w:val="00B748F1"/>
    <w:rsid w:val="00B813B0"/>
    <w:rsid w:val="00B8268E"/>
    <w:rsid w:val="00B83219"/>
    <w:rsid w:val="00B842C5"/>
    <w:rsid w:val="00B844A0"/>
    <w:rsid w:val="00B84778"/>
    <w:rsid w:val="00B865EE"/>
    <w:rsid w:val="00B92D9B"/>
    <w:rsid w:val="00B942ED"/>
    <w:rsid w:val="00B94FD5"/>
    <w:rsid w:val="00B95449"/>
    <w:rsid w:val="00B9639B"/>
    <w:rsid w:val="00BA04A3"/>
    <w:rsid w:val="00BA091D"/>
    <w:rsid w:val="00BA0A58"/>
    <w:rsid w:val="00BA0A63"/>
    <w:rsid w:val="00BA4DAE"/>
    <w:rsid w:val="00BA5062"/>
    <w:rsid w:val="00BA50AE"/>
    <w:rsid w:val="00BA5F80"/>
    <w:rsid w:val="00BA699D"/>
    <w:rsid w:val="00BA7446"/>
    <w:rsid w:val="00BB36FB"/>
    <w:rsid w:val="00BB485F"/>
    <w:rsid w:val="00BB560D"/>
    <w:rsid w:val="00BC07FF"/>
    <w:rsid w:val="00BC1F83"/>
    <w:rsid w:val="00BC25C4"/>
    <w:rsid w:val="00BC4272"/>
    <w:rsid w:val="00BD422D"/>
    <w:rsid w:val="00BD6398"/>
    <w:rsid w:val="00BD7528"/>
    <w:rsid w:val="00BD7969"/>
    <w:rsid w:val="00BE615D"/>
    <w:rsid w:val="00BF04E6"/>
    <w:rsid w:val="00BF38F2"/>
    <w:rsid w:val="00BF4DF5"/>
    <w:rsid w:val="00BF751D"/>
    <w:rsid w:val="00BF7D3D"/>
    <w:rsid w:val="00C0041F"/>
    <w:rsid w:val="00C02F2D"/>
    <w:rsid w:val="00C042E3"/>
    <w:rsid w:val="00C05A29"/>
    <w:rsid w:val="00C069FB"/>
    <w:rsid w:val="00C06C51"/>
    <w:rsid w:val="00C077B6"/>
    <w:rsid w:val="00C10914"/>
    <w:rsid w:val="00C109BA"/>
    <w:rsid w:val="00C150EF"/>
    <w:rsid w:val="00C20C6E"/>
    <w:rsid w:val="00C21454"/>
    <w:rsid w:val="00C2299A"/>
    <w:rsid w:val="00C23221"/>
    <w:rsid w:val="00C27E9F"/>
    <w:rsid w:val="00C3089A"/>
    <w:rsid w:val="00C34167"/>
    <w:rsid w:val="00C34EEA"/>
    <w:rsid w:val="00C36799"/>
    <w:rsid w:val="00C4052C"/>
    <w:rsid w:val="00C40ABB"/>
    <w:rsid w:val="00C415D4"/>
    <w:rsid w:val="00C41A4D"/>
    <w:rsid w:val="00C4220B"/>
    <w:rsid w:val="00C44FDF"/>
    <w:rsid w:val="00C51CDF"/>
    <w:rsid w:val="00C51DB5"/>
    <w:rsid w:val="00C5442B"/>
    <w:rsid w:val="00C54899"/>
    <w:rsid w:val="00C550B1"/>
    <w:rsid w:val="00C56662"/>
    <w:rsid w:val="00C57658"/>
    <w:rsid w:val="00C601D1"/>
    <w:rsid w:val="00C64873"/>
    <w:rsid w:val="00C65D3D"/>
    <w:rsid w:val="00C66253"/>
    <w:rsid w:val="00C71DEC"/>
    <w:rsid w:val="00C7414A"/>
    <w:rsid w:val="00C75654"/>
    <w:rsid w:val="00C75977"/>
    <w:rsid w:val="00C7605D"/>
    <w:rsid w:val="00C76349"/>
    <w:rsid w:val="00C769FA"/>
    <w:rsid w:val="00C76D00"/>
    <w:rsid w:val="00C819EF"/>
    <w:rsid w:val="00C830DE"/>
    <w:rsid w:val="00C8449D"/>
    <w:rsid w:val="00C94C6B"/>
    <w:rsid w:val="00C964A2"/>
    <w:rsid w:val="00C96A46"/>
    <w:rsid w:val="00CB3D1B"/>
    <w:rsid w:val="00CC0D37"/>
    <w:rsid w:val="00CC29B4"/>
    <w:rsid w:val="00CC458D"/>
    <w:rsid w:val="00CC4900"/>
    <w:rsid w:val="00CC6B6C"/>
    <w:rsid w:val="00CD0231"/>
    <w:rsid w:val="00CD28CE"/>
    <w:rsid w:val="00CD7715"/>
    <w:rsid w:val="00CE07A0"/>
    <w:rsid w:val="00CE5711"/>
    <w:rsid w:val="00CE5D2C"/>
    <w:rsid w:val="00CE7B1B"/>
    <w:rsid w:val="00CE7BF1"/>
    <w:rsid w:val="00CF0F7A"/>
    <w:rsid w:val="00CF6A86"/>
    <w:rsid w:val="00D01201"/>
    <w:rsid w:val="00D020E4"/>
    <w:rsid w:val="00D03B67"/>
    <w:rsid w:val="00D05F71"/>
    <w:rsid w:val="00D06056"/>
    <w:rsid w:val="00D061CD"/>
    <w:rsid w:val="00D10E4E"/>
    <w:rsid w:val="00D14505"/>
    <w:rsid w:val="00D156C0"/>
    <w:rsid w:val="00D204DB"/>
    <w:rsid w:val="00D2299F"/>
    <w:rsid w:val="00D232A0"/>
    <w:rsid w:val="00D2621E"/>
    <w:rsid w:val="00D30771"/>
    <w:rsid w:val="00D31426"/>
    <w:rsid w:val="00D3208A"/>
    <w:rsid w:val="00D36FDB"/>
    <w:rsid w:val="00D404B3"/>
    <w:rsid w:val="00D40E21"/>
    <w:rsid w:val="00D4352A"/>
    <w:rsid w:val="00D51706"/>
    <w:rsid w:val="00D51AE2"/>
    <w:rsid w:val="00D53106"/>
    <w:rsid w:val="00D54F43"/>
    <w:rsid w:val="00D56ACE"/>
    <w:rsid w:val="00D570D4"/>
    <w:rsid w:val="00D5725E"/>
    <w:rsid w:val="00D60BCE"/>
    <w:rsid w:val="00D60DD3"/>
    <w:rsid w:val="00D617F5"/>
    <w:rsid w:val="00D61E2C"/>
    <w:rsid w:val="00D63609"/>
    <w:rsid w:val="00D65628"/>
    <w:rsid w:val="00D7000A"/>
    <w:rsid w:val="00D707B7"/>
    <w:rsid w:val="00D70822"/>
    <w:rsid w:val="00D71E48"/>
    <w:rsid w:val="00D74E73"/>
    <w:rsid w:val="00D7798D"/>
    <w:rsid w:val="00D848EB"/>
    <w:rsid w:val="00D848F2"/>
    <w:rsid w:val="00D852C9"/>
    <w:rsid w:val="00D90B6A"/>
    <w:rsid w:val="00D9131F"/>
    <w:rsid w:val="00D91621"/>
    <w:rsid w:val="00D91A4C"/>
    <w:rsid w:val="00D93820"/>
    <w:rsid w:val="00D94C58"/>
    <w:rsid w:val="00D95B7D"/>
    <w:rsid w:val="00D9672F"/>
    <w:rsid w:val="00D97243"/>
    <w:rsid w:val="00DA17A5"/>
    <w:rsid w:val="00DA2BD8"/>
    <w:rsid w:val="00DA3BF0"/>
    <w:rsid w:val="00DA3F51"/>
    <w:rsid w:val="00DA7AAD"/>
    <w:rsid w:val="00DB192A"/>
    <w:rsid w:val="00DB4AA0"/>
    <w:rsid w:val="00DC2BFE"/>
    <w:rsid w:val="00DC42B5"/>
    <w:rsid w:val="00DC6338"/>
    <w:rsid w:val="00DC64FC"/>
    <w:rsid w:val="00DC67DC"/>
    <w:rsid w:val="00DC7166"/>
    <w:rsid w:val="00DD0674"/>
    <w:rsid w:val="00DD09FF"/>
    <w:rsid w:val="00DD2CDA"/>
    <w:rsid w:val="00DD4148"/>
    <w:rsid w:val="00DD4A70"/>
    <w:rsid w:val="00DD67F4"/>
    <w:rsid w:val="00DD6A86"/>
    <w:rsid w:val="00DD6E2A"/>
    <w:rsid w:val="00DD7169"/>
    <w:rsid w:val="00DE01FC"/>
    <w:rsid w:val="00DE0C2C"/>
    <w:rsid w:val="00DE26C8"/>
    <w:rsid w:val="00DE2BED"/>
    <w:rsid w:val="00DE56C6"/>
    <w:rsid w:val="00DE59BF"/>
    <w:rsid w:val="00DE5CED"/>
    <w:rsid w:val="00DE64EF"/>
    <w:rsid w:val="00DE7FE2"/>
    <w:rsid w:val="00DF0E50"/>
    <w:rsid w:val="00DF1561"/>
    <w:rsid w:val="00DF1BF8"/>
    <w:rsid w:val="00DF3858"/>
    <w:rsid w:val="00DF4023"/>
    <w:rsid w:val="00DF58CF"/>
    <w:rsid w:val="00DF630F"/>
    <w:rsid w:val="00DF660E"/>
    <w:rsid w:val="00DF7058"/>
    <w:rsid w:val="00E005F1"/>
    <w:rsid w:val="00E008F2"/>
    <w:rsid w:val="00E009C3"/>
    <w:rsid w:val="00E016DD"/>
    <w:rsid w:val="00E05214"/>
    <w:rsid w:val="00E07091"/>
    <w:rsid w:val="00E134F8"/>
    <w:rsid w:val="00E13896"/>
    <w:rsid w:val="00E13BD0"/>
    <w:rsid w:val="00E14335"/>
    <w:rsid w:val="00E15013"/>
    <w:rsid w:val="00E1552E"/>
    <w:rsid w:val="00E20307"/>
    <w:rsid w:val="00E21787"/>
    <w:rsid w:val="00E22DDB"/>
    <w:rsid w:val="00E255BD"/>
    <w:rsid w:val="00E326EC"/>
    <w:rsid w:val="00E32884"/>
    <w:rsid w:val="00E35846"/>
    <w:rsid w:val="00E35888"/>
    <w:rsid w:val="00E362F6"/>
    <w:rsid w:val="00E36933"/>
    <w:rsid w:val="00E376C5"/>
    <w:rsid w:val="00E40ADE"/>
    <w:rsid w:val="00E42F9B"/>
    <w:rsid w:val="00E43CD5"/>
    <w:rsid w:val="00E44439"/>
    <w:rsid w:val="00E44921"/>
    <w:rsid w:val="00E4638A"/>
    <w:rsid w:val="00E4663A"/>
    <w:rsid w:val="00E5074B"/>
    <w:rsid w:val="00E50C9F"/>
    <w:rsid w:val="00E527DE"/>
    <w:rsid w:val="00E5290D"/>
    <w:rsid w:val="00E5686F"/>
    <w:rsid w:val="00E60349"/>
    <w:rsid w:val="00E60B8F"/>
    <w:rsid w:val="00E62345"/>
    <w:rsid w:val="00E62F6F"/>
    <w:rsid w:val="00E64C57"/>
    <w:rsid w:val="00E6592C"/>
    <w:rsid w:val="00E65BE9"/>
    <w:rsid w:val="00E71384"/>
    <w:rsid w:val="00E7191D"/>
    <w:rsid w:val="00E74B0A"/>
    <w:rsid w:val="00E76393"/>
    <w:rsid w:val="00E77BA9"/>
    <w:rsid w:val="00E81466"/>
    <w:rsid w:val="00E8350D"/>
    <w:rsid w:val="00E83E84"/>
    <w:rsid w:val="00E84007"/>
    <w:rsid w:val="00E86FFD"/>
    <w:rsid w:val="00E879C4"/>
    <w:rsid w:val="00E91D4B"/>
    <w:rsid w:val="00E91F07"/>
    <w:rsid w:val="00E922B3"/>
    <w:rsid w:val="00E947E4"/>
    <w:rsid w:val="00E953B0"/>
    <w:rsid w:val="00E957D8"/>
    <w:rsid w:val="00E97503"/>
    <w:rsid w:val="00E97D0A"/>
    <w:rsid w:val="00EA3687"/>
    <w:rsid w:val="00EB23EA"/>
    <w:rsid w:val="00EB2554"/>
    <w:rsid w:val="00EB3B5A"/>
    <w:rsid w:val="00EB5C60"/>
    <w:rsid w:val="00EC033E"/>
    <w:rsid w:val="00EC077F"/>
    <w:rsid w:val="00EC1821"/>
    <w:rsid w:val="00EC6812"/>
    <w:rsid w:val="00EC73C7"/>
    <w:rsid w:val="00EC790D"/>
    <w:rsid w:val="00ED0042"/>
    <w:rsid w:val="00ED08D9"/>
    <w:rsid w:val="00ED343B"/>
    <w:rsid w:val="00ED55A6"/>
    <w:rsid w:val="00ED7A3B"/>
    <w:rsid w:val="00EE0587"/>
    <w:rsid w:val="00EE0A6F"/>
    <w:rsid w:val="00EE1A24"/>
    <w:rsid w:val="00EE22C7"/>
    <w:rsid w:val="00EE333A"/>
    <w:rsid w:val="00EE3779"/>
    <w:rsid w:val="00EE37DE"/>
    <w:rsid w:val="00EE4C60"/>
    <w:rsid w:val="00EE5E17"/>
    <w:rsid w:val="00EE7061"/>
    <w:rsid w:val="00EE73CF"/>
    <w:rsid w:val="00EE7860"/>
    <w:rsid w:val="00EF1774"/>
    <w:rsid w:val="00EF6FE5"/>
    <w:rsid w:val="00EF7015"/>
    <w:rsid w:val="00F012D0"/>
    <w:rsid w:val="00F01817"/>
    <w:rsid w:val="00F029DB"/>
    <w:rsid w:val="00F032F4"/>
    <w:rsid w:val="00F057F9"/>
    <w:rsid w:val="00F06001"/>
    <w:rsid w:val="00F066EA"/>
    <w:rsid w:val="00F06E90"/>
    <w:rsid w:val="00F07883"/>
    <w:rsid w:val="00F1045C"/>
    <w:rsid w:val="00F11A6B"/>
    <w:rsid w:val="00F11B68"/>
    <w:rsid w:val="00F126C1"/>
    <w:rsid w:val="00F13D99"/>
    <w:rsid w:val="00F15150"/>
    <w:rsid w:val="00F16914"/>
    <w:rsid w:val="00F16BC7"/>
    <w:rsid w:val="00F20488"/>
    <w:rsid w:val="00F20CFC"/>
    <w:rsid w:val="00F2269D"/>
    <w:rsid w:val="00F248BC"/>
    <w:rsid w:val="00F26387"/>
    <w:rsid w:val="00F30571"/>
    <w:rsid w:val="00F31C10"/>
    <w:rsid w:val="00F34578"/>
    <w:rsid w:val="00F402E6"/>
    <w:rsid w:val="00F44A76"/>
    <w:rsid w:val="00F50932"/>
    <w:rsid w:val="00F5403A"/>
    <w:rsid w:val="00F5645C"/>
    <w:rsid w:val="00F566A5"/>
    <w:rsid w:val="00F61C38"/>
    <w:rsid w:val="00F63526"/>
    <w:rsid w:val="00F6506D"/>
    <w:rsid w:val="00F66298"/>
    <w:rsid w:val="00F71289"/>
    <w:rsid w:val="00F74310"/>
    <w:rsid w:val="00F7596F"/>
    <w:rsid w:val="00F76201"/>
    <w:rsid w:val="00F772C9"/>
    <w:rsid w:val="00F801A0"/>
    <w:rsid w:val="00F80265"/>
    <w:rsid w:val="00F8080B"/>
    <w:rsid w:val="00F83E7A"/>
    <w:rsid w:val="00F842BF"/>
    <w:rsid w:val="00F85048"/>
    <w:rsid w:val="00F9159A"/>
    <w:rsid w:val="00F93CD8"/>
    <w:rsid w:val="00F96698"/>
    <w:rsid w:val="00F9678F"/>
    <w:rsid w:val="00F975D2"/>
    <w:rsid w:val="00FA0883"/>
    <w:rsid w:val="00FA7081"/>
    <w:rsid w:val="00FA7831"/>
    <w:rsid w:val="00FA7A4E"/>
    <w:rsid w:val="00FB0EB1"/>
    <w:rsid w:val="00FB5D94"/>
    <w:rsid w:val="00FB5F36"/>
    <w:rsid w:val="00FB61B8"/>
    <w:rsid w:val="00FB7DD7"/>
    <w:rsid w:val="00FC3E77"/>
    <w:rsid w:val="00FC6133"/>
    <w:rsid w:val="00FD11A9"/>
    <w:rsid w:val="00FD249A"/>
    <w:rsid w:val="00FD6109"/>
    <w:rsid w:val="00FE0354"/>
    <w:rsid w:val="00FE29F0"/>
    <w:rsid w:val="00FE2E07"/>
    <w:rsid w:val="00FE5467"/>
    <w:rsid w:val="00FF0079"/>
    <w:rsid w:val="00FF1F26"/>
    <w:rsid w:val="00FF7D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6D00D12"/>
  <w15:docId w15:val="{FD411ECC-C334-4185-A05E-079DC25D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E86"/>
    <w:pPr>
      <w:spacing w:after="0" w:line="240" w:lineRule="auto"/>
    </w:pPr>
    <w:rPr>
      <w:rFonts w:ascii="Times New Roman" w:eastAsia="Times New Roman" w:hAnsi="Times New Roman" w:cs="Times New Roman"/>
      <w:sz w:val="28"/>
      <w:szCs w:val="28"/>
    </w:rPr>
  </w:style>
  <w:style w:type="paragraph" w:styleId="Heading2">
    <w:name w:val="heading 2"/>
    <w:aliases w:val="BVI2,Heading 2-BVI,RepHead2"/>
    <w:basedOn w:val="Normal"/>
    <w:next w:val="Normal"/>
    <w:link w:val="Heading2Char"/>
    <w:qFormat/>
    <w:rsid w:val="00875647"/>
    <w:pPr>
      <w:keepNext/>
      <w:jc w:val="both"/>
      <w:outlineLvl w:val="1"/>
    </w:pPr>
    <w:rPr>
      <w:i/>
      <w:iCs/>
      <w:szCs w:val="24"/>
    </w:rPr>
  </w:style>
  <w:style w:type="paragraph" w:styleId="Heading9">
    <w:name w:val="heading 9"/>
    <w:basedOn w:val="Normal"/>
    <w:next w:val="Normal"/>
    <w:link w:val="Heading9Char"/>
    <w:qFormat/>
    <w:rsid w:val="0087564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5F1"/>
    <w:pPr>
      <w:ind w:left="720"/>
      <w:contextualSpacing/>
    </w:pPr>
  </w:style>
  <w:style w:type="paragraph" w:styleId="BalloonText">
    <w:name w:val="Balloon Text"/>
    <w:basedOn w:val="Normal"/>
    <w:link w:val="BalloonTextChar"/>
    <w:uiPriority w:val="99"/>
    <w:semiHidden/>
    <w:unhideWhenUsed/>
    <w:rsid w:val="00467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20F"/>
    <w:rPr>
      <w:rFonts w:ascii="Segoe UI" w:eastAsia="Times New Roman" w:hAnsi="Segoe UI" w:cs="Segoe UI"/>
      <w:sz w:val="18"/>
      <w:szCs w:val="18"/>
    </w:rPr>
  </w:style>
  <w:style w:type="paragraph" w:styleId="Header">
    <w:name w:val="header"/>
    <w:basedOn w:val="Normal"/>
    <w:link w:val="HeaderChar"/>
    <w:uiPriority w:val="99"/>
    <w:unhideWhenUsed/>
    <w:rsid w:val="00921269"/>
    <w:pPr>
      <w:tabs>
        <w:tab w:val="center" w:pos="4680"/>
        <w:tab w:val="right" w:pos="9360"/>
      </w:tabs>
    </w:pPr>
  </w:style>
  <w:style w:type="character" w:customStyle="1" w:styleId="HeaderChar">
    <w:name w:val="Header Char"/>
    <w:basedOn w:val="DefaultParagraphFont"/>
    <w:link w:val="Header"/>
    <w:uiPriority w:val="99"/>
    <w:rsid w:val="0092126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21269"/>
    <w:pPr>
      <w:tabs>
        <w:tab w:val="center" w:pos="4680"/>
        <w:tab w:val="right" w:pos="9360"/>
      </w:tabs>
    </w:pPr>
  </w:style>
  <w:style w:type="character" w:customStyle="1" w:styleId="FooterChar">
    <w:name w:val="Footer Char"/>
    <w:basedOn w:val="DefaultParagraphFont"/>
    <w:link w:val="Footer"/>
    <w:uiPriority w:val="99"/>
    <w:rsid w:val="00921269"/>
    <w:rPr>
      <w:rFonts w:ascii="Times New Roman" w:eastAsia="Times New Roman" w:hAnsi="Times New Roman" w:cs="Times New Roman"/>
      <w:sz w:val="28"/>
      <w:szCs w:val="28"/>
    </w:rPr>
  </w:style>
  <w:style w:type="paragraph" w:customStyle="1" w:styleId="CharCharCharCharCharCharCharCharChar">
    <w:name w:val="Char Char Char Char Char Char Char Char Char"/>
    <w:basedOn w:val="Normal"/>
    <w:semiHidden/>
    <w:rsid w:val="008A4C3D"/>
    <w:pPr>
      <w:spacing w:after="160" w:line="240" w:lineRule="exact"/>
    </w:pPr>
    <w:rPr>
      <w:rFonts w:ascii="Arial" w:hAnsi="Arial"/>
      <w:sz w:val="22"/>
      <w:szCs w:val="22"/>
    </w:rPr>
  </w:style>
  <w:style w:type="paragraph" w:customStyle="1" w:styleId="CharCharCharCharCharCharCharCharChar16">
    <w:name w:val="Char Char Char Char Char Char Char Char Char16"/>
    <w:basedOn w:val="Normal"/>
    <w:semiHidden/>
    <w:rsid w:val="00BD7969"/>
    <w:pPr>
      <w:spacing w:after="160" w:line="240" w:lineRule="exact"/>
    </w:pPr>
    <w:rPr>
      <w:rFonts w:ascii="Arial" w:hAnsi="Arial"/>
      <w:sz w:val="22"/>
      <w:szCs w:val="22"/>
    </w:rPr>
  </w:style>
  <w:style w:type="paragraph" w:customStyle="1" w:styleId="CharCharCharCharCharCharCharCharChar15">
    <w:name w:val="Char Char Char Char Char Char Char Char Char15"/>
    <w:basedOn w:val="Normal"/>
    <w:semiHidden/>
    <w:rsid w:val="00074EB3"/>
    <w:pPr>
      <w:spacing w:after="160" w:line="240" w:lineRule="exact"/>
    </w:pPr>
    <w:rPr>
      <w:rFonts w:ascii="Arial" w:hAnsi="Arial"/>
      <w:sz w:val="22"/>
      <w:szCs w:val="22"/>
    </w:rPr>
  </w:style>
  <w:style w:type="paragraph" w:customStyle="1" w:styleId="CharCharCharCharCharCharCharCharChar14">
    <w:name w:val="Char Char Char Char Char Char Char Char Char14"/>
    <w:basedOn w:val="Normal"/>
    <w:semiHidden/>
    <w:rsid w:val="002E134E"/>
    <w:pPr>
      <w:spacing w:after="160" w:line="240" w:lineRule="exact"/>
    </w:pPr>
    <w:rPr>
      <w:rFonts w:ascii="Arial" w:hAnsi="Arial"/>
      <w:sz w:val="22"/>
      <w:szCs w:val="22"/>
    </w:rPr>
  </w:style>
  <w:style w:type="paragraph" w:customStyle="1" w:styleId="CharCharCharCharCharCharCharCharChar13">
    <w:name w:val="Char Char Char Char Char Char Char Char Char13"/>
    <w:basedOn w:val="Normal"/>
    <w:semiHidden/>
    <w:rsid w:val="00272A74"/>
    <w:pPr>
      <w:spacing w:after="160" w:line="240" w:lineRule="exact"/>
    </w:pPr>
    <w:rPr>
      <w:rFonts w:ascii="Arial" w:hAnsi="Arial"/>
      <w:sz w:val="22"/>
      <w:szCs w:val="22"/>
    </w:rPr>
  </w:style>
  <w:style w:type="paragraph" w:customStyle="1" w:styleId="CharCharCharCharCharCharCharCharChar12">
    <w:name w:val="Char Char Char Char Char Char Char Char Char12"/>
    <w:basedOn w:val="Normal"/>
    <w:semiHidden/>
    <w:rsid w:val="00395CF5"/>
    <w:pPr>
      <w:spacing w:after="160" w:line="240" w:lineRule="exact"/>
    </w:pPr>
    <w:rPr>
      <w:rFonts w:ascii="Arial" w:hAnsi="Arial"/>
      <w:sz w:val="22"/>
      <w:szCs w:val="22"/>
    </w:rPr>
  </w:style>
  <w:style w:type="paragraph" w:customStyle="1" w:styleId="CharCharCharCharCharCharCharCharChar11">
    <w:name w:val="Char Char Char Char Char Char Char Char Char11"/>
    <w:basedOn w:val="Normal"/>
    <w:semiHidden/>
    <w:rsid w:val="007F3B95"/>
    <w:pPr>
      <w:spacing w:after="160" w:line="240" w:lineRule="exact"/>
    </w:pPr>
    <w:rPr>
      <w:rFonts w:ascii="Arial" w:hAnsi="Arial"/>
      <w:sz w:val="22"/>
      <w:szCs w:val="22"/>
    </w:rPr>
  </w:style>
  <w:style w:type="paragraph" w:customStyle="1" w:styleId="CharCharCharCharCharCharCharCharChar10">
    <w:name w:val="Char Char Char Char Char Char Char Char Char10"/>
    <w:basedOn w:val="Normal"/>
    <w:semiHidden/>
    <w:rsid w:val="00F8080B"/>
    <w:pPr>
      <w:spacing w:after="160" w:line="240" w:lineRule="exact"/>
    </w:pPr>
    <w:rPr>
      <w:rFonts w:ascii="Arial" w:hAnsi="Arial"/>
      <w:sz w:val="22"/>
      <w:szCs w:val="22"/>
    </w:rPr>
  </w:style>
  <w:style w:type="paragraph" w:customStyle="1" w:styleId="CharCharCharCharCharCharCharCharChar9">
    <w:name w:val="Char Char Char Char Char Char Char Char Char9"/>
    <w:basedOn w:val="Normal"/>
    <w:semiHidden/>
    <w:rsid w:val="000D7218"/>
    <w:pPr>
      <w:spacing w:after="160" w:line="240" w:lineRule="exact"/>
    </w:pPr>
    <w:rPr>
      <w:rFonts w:ascii="Arial" w:hAnsi="Arial"/>
      <w:sz w:val="22"/>
      <w:szCs w:val="22"/>
    </w:rPr>
  </w:style>
  <w:style w:type="paragraph" w:customStyle="1" w:styleId="CharCharCharCharCharCharCharCharChar8">
    <w:name w:val="Char Char Char Char Char Char Char Char Char8"/>
    <w:basedOn w:val="Normal"/>
    <w:semiHidden/>
    <w:rsid w:val="00945191"/>
    <w:pPr>
      <w:spacing w:after="160" w:line="240" w:lineRule="exact"/>
    </w:pPr>
    <w:rPr>
      <w:rFonts w:ascii="Arial" w:hAnsi="Arial"/>
      <w:sz w:val="22"/>
      <w:szCs w:val="22"/>
    </w:rPr>
  </w:style>
  <w:style w:type="paragraph" w:customStyle="1" w:styleId="CharCharCharCharCharCharCharCharChar7">
    <w:name w:val="Char Char Char Char Char Char Char Char Char7"/>
    <w:basedOn w:val="Normal"/>
    <w:semiHidden/>
    <w:rsid w:val="006F2854"/>
    <w:pPr>
      <w:spacing w:after="160" w:line="240" w:lineRule="exact"/>
    </w:pPr>
    <w:rPr>
      <w:rFonts w:ascii="Arial" w:hAnsi="Arial"/>
      <w:sz w:val="22"/>
      <w:szCs w:val="22"/>
    </w:rPr>
  </w:style>
  <w:style w:type="paragraph" w:customStyle="1" w:styleId="CharCharCharCharCharCharCharCharChar6">
    <w:name w:val="Char Char Char Char Char Char Char Char Char6"/>
    <w:basedOn w:val="Normal"/>
    <w:semiHidden/>
    <w:rsid w:val="006915A2"/>
    <w:pPr>
      <w:spacing w:after="160" w:line="240" w:lineRule="exact"/>
    </w:pPr>
    <w:rPr>
      <w:rFonts w:ascii="Arial" w:hAnsi="Arial"/>
      <w:sz w:val="22"/>
      <w:szCs w:val="22"/>
    </w:rPr>
  </w:style>
  <w:style w:type="paragraph" w:customStyle="1" w:styleId="CharCharCharCharCharCharCharCharChar5">
    <w:name w:val="Char Char Char Char Char Char Char Char Char5"/>
    <w:basedOn w:val="Normal"/>
    <w:semiHidden/>
    <w:rsid w:val="00444FB6"/>
    <w:pPr>
      <w:spacing w:after="160" w:line="240" w:lineRule="exact"/>
    </w:pPr>
    <w:rPr>
      <w:rFonts w:ascii="Arial" w:hAnsi="Arial"/>
      <w:sz w:val="22"/>
      <w:szCs w:val="22"/>
    </w:rPr>
  </w:style>
  <w:style w:type="paragraph" w:customStyle="1" w:styleId="CharCharCharCharCharCharCharCharChar4">
    <w:name w:val="Char Char Char Char Char Char Char Char Char4"/>
    <w:basedOn w:val="Normal"/>
    <w:semiHidden/>
    <w:rsid w:val="00136B89"/>
    <w:pPr>
      <w:spacing w:after="160" w:line="240" w:lineRule="exact"/>
    </w:pPr>
    <w:rPr>
      <w:rFonts w:ascii="Arial" w:hAnsi="Arial"/>
      <w:sz w:val="22"/>
      <w:szCs w:val="22"/>
    </w:rPr>
  </w:style>
  <w:style w:type="paragraph" w:customStyle="1" w:styleId="CharCharCharCharCharCharCharCharChar3">
    <w:name w:val="Char Char Char Char Char Char Char Char Char3"/>
    <w:basedOn w:val="Normal"/>
    <w:semiHidden/>
    <w:rsid w:val="00272B56"/>
    <w:pPr>
      <w:spacing w:after="160" w:line="240" w:lineRule="exact"/>
    </w:pPr>
    <w:rPr>
      <w:rFonts w:ascii="Arial" w:hAnsi="Arial"/>
      <w:sz w:val="22"/>
      <w:szCs w:val="22"/>
    </w:rPr>
  </w:style>
  <w:style w:type="paragraph" w:customStyle="1" w:styleId="CharCharCharCharCharCharCharCharChar2">
    <w:name w:val="Char Char Char Char Char Char Char Char Char2"/>
    <w:basedOn w:val="Normal"/>
    <w:semiHidden/>
    <w:rsid w:val="00E13BD0"/>
    <w:pPr>
      <w:spacing w:after="160" w:line="240" w:lineRule="exact"/>
    </w:pPr>
    <w:rPr>
      <w:rFonts w:ascii="Arial" w:hAnsi="Arial"/>
      <w:sz w:val="22"/>
      <w:szCs w:val="22"/>
    </w:rPr>
  </w:style>
  <w:style w:type="paragraph" w:customStyle="1" w:styleId="CharCharCharCharCharCharCharCharChar1">
    <w:name w:val="Char Char Char Char Char Char Char Char Char1"/>
    <w:basedOn w:val="Normal"/>
    <w:semiHidden/>
    <w:rsid w:val="0078700C"/>
    <w:pPr>
      <w:spacing w:after="160" w:line="240" w:lineRule="exact"/>
    </w:pPr>
    <w:rPr>
      <w:rFonts w:ascii="Arial" w:hAnsi="Arial"/>
      <w:sz w:val="22"/>
      <w:szCs w:val="22"/>
    </w:rPr>
  </w:style>
  <w:style w:type="paragraph" w:customStyle="1" w:styleId="CharCharCharCharCharCharCharCharChar0">
    <w:name w:val="Char Char Char Char Char Char Char Char Char"/>
    <w:basedOn w:val="Normal"/>
    <w:semiHidden/>
    <w:rsid w:val="006A4C84"/>
    <w:pPr>
      <w:spacing w:after="160" w:line="240" w:lineRule="exact"/>
    </w:pPr>
    <w:rPr>
      <w:rFonts w:ascii="Arial" w:hAnsi="Arial"/>
      <w:sz w:val="22"/>
      <w:szCs w:val="22"/>
    </w:rPr>
  </w:style>
  <w:style w:type="paragraph" w:customStyle="1" w:styleId="CharCharCharCharCharCharCharCharChara">
    <w:name w:val="Char Char Char Char Char Char Char Char Char"/>
    <w:basedOn w:val="Normal"/>
    <w:semiHidden/>
    <w:rsid w:val="0045170B"/>
    <w:pPr>
      <w:spacing w:after="160" w:line="240" w:lineRule="exact"/>
    </w:pPr>
    <w:rPr>
      <w:rFonts w:ascii="Arial" w:hAnsi="Arial"/>
      <w:sz w:val="22"/>
      <w:szCs w:val="22"/>
    </w:rPr>
  </w:style>
  <w:style w:type="paragraph" w:customStyle="1" w:styleId="CharCharCharCharCharCharCharCharCharb">
    <w:name w:val="Char Char Char Char Char Char Char Char Char"/>
    <w:basedOn w:val="Normal"/>
    <w:semiHidden/>
    <w:rsid w:val="00325EB1"/>
    <w:pPr>
      <w:spacing w:after="160" w:line="240" w:lineRule="exact"/>
    </w:pPr>
    <w:rPr>
      <w:rFonts w:ascii="Arial" w:hAnsi="Arial"/>
      <w:sz w:val="22"/>
      <w:szCs w:val="22"/>
    </w:rPr>
  </w:style>
  <w:style w:type="paragraph" w:customStyle="1" w:styleId="CharCharCharCharCharCharCharCharCharc">
    <w:name w:val="Char Char Char Char Char Char Char Char Char"/>
    <w:basedOn w:val="Normal"/>
    <w:semiHidden/>
    <w:rsid w:val="00240562"/>
    <w:pPr>
      <w:spacing w:after="160" w:line="240" w:lineRule="exact"/>
    </w:pPr>
    <w:rPr>
      <w:rFonts w:ascii="Arial" w:hAnsi="Arial"/>
      <w:sz w:val="22"/>
      <w:szCs w:val="22"/>
    </w:rPr>
  </w:style>
  <w:style w:type="paragraph" w:customStyle="1" w:styleId="CharCharCharCharCharCharCharCharChard">
    <w:name w:val="Char Char Char Char Char Char Char Char Char"/>
    <w:basedOn w:val="Normal"/>
    <w:semiHidden/>
    <w:rsid w:val="00607D84"/>
    <w:pPr>
      <w:spacing w:after="160" w:line="240" w:lineRule="exact"/>
    </w:pPr>
    <w:rPr>
      <w:rFonts w:ascii="Arial" w:hAnsi="Arial"/>
      <w:sz w:val="22"/>
      <w:szCs w:val="22"/>
    </w:rPr>
  </w:style>
  <w:style w:type="paragraph" w:customStyle="1" w:styleId="CharCharCharCharCharCharCharCharChare">
    <w:name w:val="Char Char Char Char Char Char Char Char Char"/>
    <w:basedOn w:val="Normal"/>
    <w:semiHidden/>
    <w:rsid w:val="00EE22C7"/>
    <w:pPr>
      <w:spacing w:after="160" w:line="240" w:lineRule="exact"/>
    </w:pPr>
    <w:rPr>
      <w:rFonts w:ascii="Arial" w:hAnsi="Arial"/>
      <w:sz w:val="22"/>
      <w:szCs w:val="22"/>
    </w:rPr>
  </w:style>
  <w:style w:type="paragraph" w:customStyle="1" w:styleId="CharCharCharCharCharCharCharCharCharf">
    <w:name w:val="Char Char Char Char Char Char Char Char Char"/>
    <w:basedOn w:val="Normal"/>
    <w:semiHidden/>
    <w:rsid w:val="0002330C"/>
    <w:pPr>
      <w:spacing w:after="160" w:line="240" w:lineRule="exact"/>
    </w:pPr>
    <w:rPr>
      <w:rFonts w:ascii="Arial" w:hAnsi="Arial"/>
      <w:sz w:val="22"/>
      <w:szCs w:val="22"/>
    </w:rPr>
  </w:style>
  <w:style w:type="character" w:customStyle="1" w:styleId="Heading2Char">
    <w:name w:val="Heading 2 Char"/>
    <w:aliases w:val="BVI2 Char,Heading 2-BVI Char,RepHead2 Char"/>
    <w:basedOn w:val="DefaultParagraphFont"/>
    <w:link w:val="Heading2"/>
    <w:rsid w:val="00875647"/>
    <w:rPr>
      <w:rFonts w:ascii="Times New Roman" w:eastAsia="Times New Roman" w:hAnsi="Times New Roman" w:cs="Times New Roman"/>
      <w:i/>
      <w:iCs/>
      <w:sz w:val="28"/>
      <w:szCs w:val="24"/>
    </w:rPr>
  </w:style>
  <w:style w:type="character" w:customStyle="1" w:styleId="Heading9Char">
    <w:name w:val="Heading 9 Char"/>
    <w:basedOn w:val="DefaultParagraphFont"/>
    <w:link w:val="Heading9"/>
    <w:rsid w:val="00875647"/>
    <w:rPr>
      <w:rFonts w:ascii="Arial" w:eastAsia="Times New Roman" w:hAnsi="Arial" w:cs="Arial"/>
    </w:rPr>
  </w:style>
  <w:style w:type="paragraph" w:styleId="BodyText2">
    <w:name w:val="Body Text 2"/>
    <w:basedOn w:val="Normal"/>
    <w:link w:val="BodyText2Char"/>
    <w:rsid w:val="00875647"/>
    <w:pPr>
      <w:spacing w:after="120" w:line="480" w:lineRule="auto"/>
    </w:pPr>
  </w:style>
  <w:style w:type="character" w:customStyle="1" w:styleId="BodyText2Char">
    <w:name w:val="Body Text 2 Char"/>
    <w:basedOn w:val="DefaultParagraphFont"/>
    <w:link w:val="BodyText2"/>
    <w:rsid w:val="00875647"/>
    <w:rPr>
      <w:rFonts w:ascii="Times New Roman" w:eastAsia="Times New Roman" w:hAnsi="Times New Roman" w:cs="Times New Roman"/>
      <w:sz w:val="28"/>
      <w:szCs w:val="28"/>
    </w:rPr>
  </w:style>
  <w:style w:type="paragraph" w:customStyle="1" w:styleId="Default">
    <w:name w:val="Default"/>
    <w:rsid w:val="00827182"/>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A91C4F"/>
    <w:pPr>
      <w:spacing w:after="120"/>
    </w:pPr>
  </w:style>
  <w:style w:type="character" w:customStyle="1" w:styleId="BodyTextChar">
    <w:name w:val="Body Text Char"/>
    <w:basedOn w:val="DefaultParagraphFont"/>
    <w:link w:val="BodyText"/>
    <w:uiPriority w:val="99"/>
    <w:semiHidden/>
    <w:rsid w:val="00A91C4F"/>
    <w:rPr>
      <w:rFonts w:ascii="Times New Roman" w:eastAsia="Times New Roman" w:hAnsi="Times New Roman" w:cs="Times New Roman"/>
      <w:sz w:val="28"/>
      <w:szCs w:val="28"/>
    </w:rPr>
  </w:style>
  <w:style w:type="paragraph" w:customStyle="1" w:styleId="CharCharCharChar">
    <w:name w:val="Char Char Char Char"/>
    <w:basedOn w:val="Normal"/>
    <w:rsid w:val="00D156C0"/>
    <w:pPr>
      <w:pageBreakBefore/>
      <w:spacing w:before="100" w:beforeAutospacing="1" w:after="100" w:afterAutospacing="1"/>
      <w:jc w:val="both"/>
    </w:pPr>
    <w:rPr>
      <w:rFonts w:ascii="Tahoma" w:hAnsi="Tahoma"/>
      <w:sz w:val="20"/>
      <w:szCs w:val="20"/>
    </w:rPr>
  </w:style>
  <w:style w:type="paragraph" w:customStyle="1" w:styleId="CharCharCharChar0">
    <w:name w:val="Char Char Char Char"/>
    <w:basedOn w:val="Normal"/>
    <w:rsid w:val="00D60BCE"/>
    <w:pPr>
      <w:pageBreakBefore/>
      <w:spacing w:before="100" w:beforeAutospacing="1" w:after="100" w:afterAutospacing="1"/>
      <w:jc w:val="both"/>
    </w:pPr>
    <w:rPr>
      <w:rFonts w:ascii="Tahoma" w:hAnsi="Tahoma"/>
      <w:sz w:val="20"/>
      <w:szCs w:val="20"/>
    </w:rPr>
  </w:style>
  <w:style w:type="paragraph" w:customStyle="1" w:styleId="CharCharCharCharCharCharCharCharCharCharCharCharCharChar">
    <w:name w:val="Char Char Char Char Char Char Char Char Char Char Char Char Char Char"/>
    <w:basedOn w:val="DocumentMap"/>
    <w:autoRedefine/>
    <w:rsid w:val="0018380F"/>
    <w:pPr>
      <w:widowControl w:val="0"/>
      <w:shd w:val="clear" w:color="auto" w:fill="000080"/>
      <w:jc w:val="both"/>
    </w:pPr>
    <w:rPr>
      <w:rFonts w:ascii="Verdana" w:hAnsi="Verdana" w:cs="Times New Roman"/>
      <w:sz w:val="20"/>
      <w:szCs w:val="20"/>
    </w:rPr>
  </w:style>
  <w:style w:type="paragraph" w:styleId="DocumentMap">
    <w:name w:val="Document Map"/>
    <w:basedOn w:val="Normal"/>
    <w:link w:val="DocumentMapChar"/>
    <w:uiPriority w:val="99"/>
    <w:semiHidden/>
    <w:unhideWhenUsed/>
    <w:rsid w:val="0018380F"/>
    <w:rPr>
      <w:rFonts w:ascii="Tahoma" w:hAnsi="Tahoma" w:cs="Tahoma"/>
      <w:sz w:val="16"/>
      <w:szCs w:val="16"/>
    </w:rPr>
  </w:style>
  <w:style w:type="character" w:customStyle="1" w:styleId="DocumentMapChar">
    <w:name w:val="Document Map Char"/>
    <w:basedOn w:val="DefaultParagraphFont"/>
    <w:link w:val="DocumentMap"/>
    <w:uiPriority w:val="99"/>
    <w:semiHidden/>
    <w:rsid w:val="0018380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42567">
      <w:bodyDiv w:val="1"/>
      <w:marLeft w:val="0"/>
      <w:marRight w:val="0"/>
      <w:marTop w:val="0"/>
      <w:marBottom w:val="0"/>
      <w:divBdr>
        <w:top w:val="none" w:sz="0" w:space="0" w:color="auto"/>
        <w:left w:val="none" w:sz="0" w:space="0" w:color="auto"/>
        <w:bottom w:val="none" w:sz="0" w:space="0" w:color="auto"/>
        <w:right w:val="none" w:sz="0" w:space="0" w:color="auto"/>
      </w:divBdr>
    </w:div>
    <w:div w:id="1565070848">
      <w:bodyDiv w:val="1"/>
      <w:marLeft w:val="0"/>
      <w:marRight w:val="0"/>
      <w:marTop w:val="0"/>
      <w:marBottom w:val="0"/>
      <w:divBdr>
        <w:top w:val="none" w:sz="0" w:space="0" w:color="auto"/>
        <w:left w:val="none" w:sz="0" w:space="0" w:color="auto"/>
        <w:bottom w:val="none" w:sz="0" w:space="0" w:color="auto"/>
        <w:right w:val="none" w:sz="0" w:space="0" w:color="auto"/>
      </w:divBdr>
      <w:divsChild>
        <w:div w:id="1305697906">
          <w:marLeft w:val="0"/>
          <w:marRight w:val="0"/>
          <w:marTop w:val="15"/>
          <w:marBottom w:val="0"/>
          <w:divBdr>
            <w:top w:val="none" w:sz="0" w:space="0" w:color="auto"/>
            <w:left w:val="none" w:sz="0" w:space="0" w:color="auto"/>
            <w:bottom w:val="none" w:sz="0" w:space="0" w:color="auto"/>
            <w:right w:val="none" w:sz="0" w:space="0" w:color="auto"/>
          </w:divBdr>
          <w:divsChild>
            <w:div w:id="14111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D3C3A-256C-45F5-94B4-E8F3CA3D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huynhtanphuoc</dc:creator>
  <cp:lastModifiedBy>Admin</cp:lastModifiedBy>
  <cp:revision>3</cp:revision>
  <cp:lastPrinted>2025-05-13T00:55:00Z</cp:lastPrinted>
  <dcterms:created xsi:type="dcterms:W3CDTF">2025-05-29T09:10:00Z</dcterms:created>
  <dcterms:modified xsi:type="dcterms:W3CDTF">2025-06-02T08:50:00Z</dcterms:modified>
</cp:coreProperties>
</file>