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3" w:type="dxa"/>
        <w:tblLayout w:type="fixed"/>
        <w:tblLook w:val="04A0" w:firstRow="1" w:lastRow="0" w:firstColumn="1" w:lastColumn="0" w:noHBand="0" w:noVBand="1"/>
      </w:tblPr>
      <w:tblGrid>
        <w:gridCol w:w="3108"/>
        <w:gridCol w:w="544"/>
        <w:gridCol w:w="5851"/>
      </w:tblGrid>
      <w:tr w:rsidR="00064462" w14:paraId="4E4ACACE" w14:textId="77777777" w:rsidTr="002317BB">
        <w:tc>
          <w:tcPr>
            <w:tcW w:w="3108" w:type="dxa"/>
            <w:hideMark/>
          </w:tcPr>
          <w:p w14:paraId="2A74A33D" w14:textId="77777777" w:rsidR="00064462" w:rsidRDefault="00064462">
            <w:pPr>
              <w:jc w:val="center"/>
              <w:rPr>
                <w:sz w:val="26"/>
              </w:rPr>
            </w:pPr>
            <w:r>
              <w:rPr>
                <w:b w:val="0"/>
                <w:sz w:val="2"/>
                <w:szCs w:val="22"/>
              </w:rPr>
              <w:t>Ơ</w:t>
            </w:r>
            <w:r>
              <w:rPr>
                <w:sz w:val="26"/>
              </w:rPr>
              <w:t>ỦY BAN NHÂN DÂN</w:t>
            </w:r>
          </w:p>
          <w:p w14:paraId="57A712E8" w14:textId="77777777" w:rsidR="00064462" w:rsidRDefault="00064462">
            <w:pPr>
              <w:jc w:val="center"/>
            </w:pPr>
            <w:r>
              <w:rPr>
                <w:sz w:val="26"/>
              </w:rPr>
              <w:t>TỈNH QUẢNG NGÃI</w:t>
            </w:r>
          </w:p>
        </w:tc>
        <w:tc>
          <w:tcPr>
            <w:tcW w:w="544" w:type="dxa"/>
          </w:tcPr>
          <w:p w14:paraId="3F8D2D84" w14:textId="77777777" w:rsidR="00064462" w:rsidRDefault="00064462">
            <w:pPr>
              <w:jc w:val="center"/>
            </w:pPr>
          </w:p>
        </w:tc>
        <w:tc>
          <w:tcPr>
            <w:tcW w:w="5851" w:type="dxa"/>
            <w:hideMark/>
          </w:tcPr>
          <w:p w14:paraId="2617F5A0" w14:textId="77777777" w:rsidR="00064462" w:rsidRDefault="00064462">
            <w:pPr>
              <w:jc w:val="center"/>
              <w:rPr>
                <w:sz w:val="26"/>
              </w:rPr>
            </w:pPr>
            <w:r>
              <w:rPr>
                <w:sz w:val="26"/>
              </w:rPr>
              <w:t xml:space="preserve">CỘNG HÒA XÃ HỘI CHỦ NGHĨA VIỆT </w:t>
            </w:r>
            <w:smartTag w:uri="urn:schemas-microsoft-com:office:smarttags" w:element="country-region">
              <w:smartTag w:uri="urn:schemas-microsoft-com:office:smarttags" w:element="place">
                <w:r>
                  <w:rPr>
                    <w:sz w:val="26"/>
                  </w:rPr>
                  <w:t>NAM</w:t>
                </w:r>
              </w:smartTag>
            </w:smartTag>
          </w:p>
          <w:p w14:paraId="0036B858" w14:textId="77777777" w:rsidR="00064462" w:rsidRDefault="00064462">
            <w:pPr>
              <w:jc w:val="center"/>
            </w:pPr>
            <w:r>
              <w:rPr>
                <w:sz w:val="26"/>
              </w:rPr>
              <w:t>Độc lập - Tự do - Hạnh phúc</w:t>
            </w:r>
          </w:p>
        </w:tc>
      </w:tr>
      <w:tr w:rsidR="00064462" w14:paraId="779E166B" w14:textId="77777777" w:rsidTr="002317BB">
        <w:tc>
          <w:tcPr>
            <w:tcW w:w="3108" w:type="dxa"/>
            <w:hideMark/>
          </w:tcPr>
          <w:p w14:paraId="26531B94" w14:textId="77777777" w:rsidR="00064462" w:rsidRDefault="00DA4C87">
            <w:pPr>
              <w:jc w:val="center"/>
              <w:rPr>
                <w:rFonts w:ascii=".VnFree" w:hAnsi=".VnFree"/>
                <w:sz w:val="20"/>
              </w:rPr>
            </w:pPr>
            <w:r>
              <w:rPr>
                <w:noProof/>
              </w:rPr>
              <mc:AlternateContent>
                <mc:Choice Requires="wps">
                  <w:drawing>
                    <wp:anchor distT="4294967294" distB="4294967294" distL="114300" distR="114300" simplePos="0" relativeHeight="251661312" behindDoc="0" locked="0" layoutInCell="1" allowOverlap="1" wp14:anchorId="3598DDDF" wp14:editId="44849708">
                      <wp:simplePos x="0" y="0"/>
                      <wp:positionH relativeFrom="column">
                        <wp:posOffset>522605</wp:posOffset>
                      </wp:positionH>
                      <wp:positionV relativeFrom="paragraph">
                        <wp:posOffset>65404</wp:posOffset>
                      </wp:positionV>
                      <wp:extent cx="64770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2438665" id="Line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1.15pt,5.15pt" to="92.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"/>
                  </w:pict>
                </mc:Fallback>
              </mc:AlternateContent>
            </w:r>
          </w:p>
        </w:tc>
        <w:tc>
          <w:tcPr>
            <w:tcW w:w="544" w:type="dxa"/>
          </w:tcPr>
          <w:p w14:paraId="5D55BD5A" w14:textId="77777777" w:rsidR="00064462" w:rsidRDefault="00064462">
            <w:pPr>
              <w:rPr>
                <w:rFonts w:ascii=".VnFree" w:hAnsi=".VnFree"/>
              </w:rPr>
            </w:pPr>
          </w:p>
        </w:tc>
        <w:tc>
          <w:tcPr>
            <w:tcW w:w="5851" w:type="dxa"/>
            <w:hideMark/>
          </w:tcPr>
          <w:p w14:paraId="3D4E1590" w14:textId="77777777" w:rsidR="00064462" w:rsidRDefault="00DA4C87">
            <w:r>
              <w:rPr>
                <w:noProof/>
              </w:rPr>
              <mc:AlternateContent>
                <mc:Choice Requires="wps">
                  <w:drawing>
                    <wp:anchor distT="4294967294" distB="4294967294" distL="114300" distR="114300" simplePos="0" relativeHeight="251660288" behindDoc="0" locked="0" layoutInCell="1" allowOverlap="1" wp14:anchorId="2DA2D5FD" wp14:editId="5AF81AB5">
                      <wp:simplePos x="0" y="0"/>
                      <wp:positionH relativeFrom="column">
                        <wp:posOffset>843915</wp:posOffset>
                      </wp:positionH>
                      <wp:positionV relativeFrom="paragraph">
                        <wp:posOffset>48894</wp:posOffset>
                      </wp:positionV>
                      <wp:extent cx="19431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8E125BA" id="Line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45pt,3.85pt" to="219.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"/>
                  </w:pict>
                </mc:Fallback>
              </mc:AlternateContent>
            </w:r>
          </w:p>
        </w:tc>
      </w:tr>
      <w:tr w:rsidR="00064462" w14:paraId="720F6338" w14:textId="77777777" w:rsidTr="002317BB">
        <w:tc>
          <w:tcPr>
            <w:tcW w:w="3108" w:type="dxa"/>
            <w:hideMark/>
          </w:tcPr>
          <w:p w14:paraId="06CEF04D" w14:textId="67DA21D0" w:rsidR="00064462" w:rsidRDefault="00064462">
            <w:pPr>
              <w:jc w:val="center"/>
              <w:rPr>
                <w:b w:val="0"/>
              </w:rPr>
            </w:pPr>
            <w:r>
              <w:rPr>
                <w:b w:val="0"/>
                <w:sz w:val="26"/>
              </w:rPr>
              <w:t>Số:       /202</w:t>
            </w:r>
            <w:r w:rsidR="002E5240">
              <w:rPr>
                <w:b w:val="0"/>
                <w:sz w:val="26"/>
              </w:rPr>
              <w:t>5</w:t>
            </w:r>
            <w:r>
              <w:rPr>
                <w:b w:val="0"/>
                <w:sz w:val="26"/>
              </w:rPr>
              <w:t>/QĐ-UBND</w:t>
            </w:r>
          </w:p>
        </w:tc>
        <w:tc>
          <w:tcPr>
            <w:tcW w:w="544" w:type="dxa"/>
          </w:tcPr>
          <w:p w14:paraId="4BE55CF7" w14:textId="77777777" w:rsidR="00064462" w:rsidRDefault="00064462"/>
        </w:tc>
        <w:tc>
          <w:tcPr>
            <w:tcW w:w="5851" w:type="dxa"/>
            <w:hideMark/>
          </w:tcPr>
          <w:p w14:paraId="392C42E7" w14:textId="5307B254" w:rsidR="00064462" w:rsidRDefault="00064462">
            <w:pPr>
              <w:pStyle w:val="Heading1"/>
              <w:jc w:val="center"/>
              <w:rPr>
                <w:rFonts w:ascii="Times New Roman" w:hAnsi="Times New Roman"/>
                <w:b w:val="0"/>
                <w:i/>
              </w:rPr>
            </w:pPr>
            <w:r>
              <w:rPr>
                <w:rFonts w:ascii="Times New Roman" w:hAnsi="Times New Roman"/>
                <w:b w:val="0"/>
                <w:i/>
              </w:rPr>
              <w:t>Quảng Ngãi, ngày       tháng    năm 202</w:t>
            </w:r>
            <w:r w:rsidR="002E5240">
              <w:rPr>
                <w:rFonts w:ascii="Times New Roman" w:hAnsi="Times New Roman"/>
                <w:b w:val="0"/>
                <w:i/>
              </w:rPr>
              <w:t>5</w:t>
            </w:r>
          </w:p>
        </w:tc>
      </w:tr>
    </w:tbl>
    <w:p w14:paraId="535E4A3D" w14:textId="7FEDEA6B" w:rsidR="00A8661D" w:rsidRDefault="00A4435F" w:rsidP="00A4435F">
      <w:pPr>
        <w:tabs>
          <w:tab w:val="left" w:pos="645"/>
        </w:tabs>
        <w:rPr>
          <w:sz w:val="30"/>
        </w:rPr>
      </w:pPr>
      <w:r>
        <w:rPr>
          <w:sz w:val="30"/>
        </w:rPr>
        <w:tab/>
        <w:t>(DỰ THẢO)</w:t>
      </w:r>
    </w:p>
    <w:p w14:paraId="6352D967" w14:textId="77777777" w:rsidR="00064462" w:rsidRPr="007E013F" w:rsidRDefault="00064462" w:rsidP="00064462">
      <w:pPr>
        <w:jc w:val="center"/>
        <w:rPr>
          <w:sz w:val="4"/>
        </w:rPr>
      </w:pPr>
    </w:p>
    <w:p w14:paraId="7C6B3D0D" w14:textId="77777777" w:rsidR="00064462" w:rsidRPr="004127B8" w:rsidRDefault="00064462" w:rsidP="00064462">
      <w:pPr>
        <w:jc w:val="center"/>
        <w:rPr>
          <w:sz w:val="2"/>
        </w:rPr>
      </w:pPr>
    </w:p>
    <w:p w14:paraId="3912067F" w14:textId="77777777" w:rsidR="00064462" w:rsidRDefault="00064462" w:rsidP="00064462">
      <w:pPr>
        <w:jc w:val="center"/>
      </w:pPr>
      <w:r>
        <w:t>QUYẾT ĐỊNH</w:t>
      </w:r>
    </w:p>
    <w:p w14:paraId="53BF302D" w14:textId="5CC68DA3" w:rsidR="00177708" w:rsidRPr="00177708" w:rsidRDefault="00177708" w:rsidP="00661783">
      <w:pPr>
        <w:jc w:val="center"/>
        <w:rPr>
          <w:bCs/>
        </w:rPr>
      </w:pPr>
      <w:r w:rsidRPr="00177708">
        <w:rPr>
          <w:bCs/>
        </w:rPr>
        <w:t>Quy định</w:t>
      </w:r>
      <w:r w:rsidR="00661783">
        <w:rPr>
          <w:bCs/>
        </w:rPr>
        <w:t xml:space="preserve"> chi tiết</w:t>
      </w:r>
      <w:r w:rsidRPr="00177708">
        <w:rPr>
          <w:bCs/>
        </w:rPr>
        <w:t xml:space="preserve"> tiêu chuẩn, trình tự, thủ tục, hồ sơ và cách thức đánh giá, xét tặng danh hiệu “Gia đình văn hóa”, “Thôn, tổ dân phố văn hóa”,</w:t>
      </w:r>
    </w:p>
    <w:p w14:paraId="68A814EC" w14:textId="62F4A811" w:rsidR="00177708" w:rsidRPr="00177708" w:rsidRDefault="00177708" w:rsidP="00177708">
      <w:pPr>
        <w:jc w:val="center"/>
        <w:rPr>
          <w:bCs/>
        </w:rPr>
      </w:pPr>
      <w:r w:rsidRPr="00177708">
        <w:rPr>
          <w:bCs/>
        </w:rPr>
        <w:t xml:space="preserve"> “Xã, phường</w:t>
      </w:r>
      <w:r>
        <w:rPr>
          <w:bCs/>
        </w:rPr>
        <w:t>, đặc khu</w:t>
      </w:r>
      <w:r w:rsidRPr="00177708">
        <w:rPr>
          <w:bCs/>
        </w:rPr>
        <w:t xml:space="preserve"> tiêu biểu” trên địa bàn tỉnh </w:t>
      </w:r>
      <w:r w:rsidR="008951AD">
        <w:rPr>
          <w:bCs/>
        </w:rPr>
        <w:t>Quảng Ngãi</w:t>
      </w:r>
    </w:p>
    <w:p w14:paraId="47D60619" w14:textId="2AD514A3" w:rsidR="00064462" w:rsidRPr="004127B8" w:rsidRDefault="00064462" w:rsidP="00064462">
      <w:pPr>
        <w:jc w:val="center"/>
        <w:rPr>
          <w:sz w:val="26"/>
        </w:rPr>
      </w:pPr>
    </w:p>
    <w:p w14:paraId="78B4BF20" w14:textId="77777777" w:rsidR="00064462" w:rsidRDefault="00064462" w:rsidP="00064462">
      <w:pPr>
        <w:rPr>
          <w:sz w:val="10"/>
        </w:rPr>
      </w:pPr>
    </w:p>
    <w:p w14:paraId="7874A276" w14:textId="77777777" w:rsidR="00661783" w:rsidRDefault="00661783" w:rsidP="00661783">
      <w:pPr>
        <w:shd w:val="clear" w:color="auto" w:fill="FFFFFF"/>
        <w:spacing w:before="120" w:after="120" w:line="234" w:lineRule="atLeast"/>
        <w:jc w:val="center"/>
        <w:rPr>
          <w:lang w:eastAsia="vi-VN"/>
        </w:rPr>
      </w:pPr>
      <w:r>
        <w:rPr>
          <w:bCs/>
          <w:lang w:eastAsia="vi-VN"/>
        </w:rPr>
        <w:t>ỦY BAN NHÂN DÂN TỈNH QUẢNG NGÃI</w:t>
      </w:r>
    </w:p>
    <w:p w14:paraId="4C19F3B1" w14:textId="77777777" w:rsidR="00064462" w:rsidRDefault="00064462" w:rsidP="00064462">
      <w:pPr>
        <w:jc w:val="center"/>
        <w:rPr>
          <w:sz w:val="20"/>
        </w:rPr>
      </w:pPr>
    </w:p>
    <w:p w14:paraId="1AA6A8DE" w14:textId="77777777" w:rsidR="007E013F" w:rsidRDefault="007E013F" w:rsidP="00064462">
      <w:pPr>
        <w:jc w:val="center"/>
        <w:rPr>
          <w:sz w:val="20"/>
        </w:rPr>
      </w:pPr>
    </w:p>
    <w:p w14:paraId="0E252B64" w14:textId="77777777" w:rsidR="002E5240" w:rsidRPr="002E5240" w:rsidRDefault="002E5240" w:rsidP="002E5240">
      <w:pPr>
        <w:spacing w:after="120"/>
        <w:ind w:firstLine="720"/>
        <w:jc w:val="both"/>
        <w:rPr>
          <w:b w:val="0"/>
          <w:bCs/>
          <w:i/>
          <w:iCs/>
        </w:rPr>
      </w:pPr>
      <w:r w:rsidRPr="002E5240">
        <w:rPr>
          <w:b w:val="0"/>
          <w:bCs/>
          <w:i/>
          <w:iCs/>
          <w:lang w:val="vi-VN"/>
        </w:rPr>
        <w:t xml:space="preserve">Căn cứ Luật Tổ chức chính quyền địa phương </w:t>
      </w:r>
      <w:r w:rsidRPr="002E5240">
        <w:rPr>
          <w:b w:val="0"/>
          <w:bCs/>
          <w:i/>
          <w:iCs/>
        </w:rPr>
        <w:t>số 72/2025/QH15;</w:t>
      </w:r>
      <w:r w:rsidRPr="002E5240">
        <w:rPr>
          <w:b w:val="0"/>
          <w:bCs/>
          <w:i/>
          <w:iCs/>
          <w:lang w:val="vi-VN"/>
        </w:rPr>
        <w:t xml:space="preserve"> </w:t>
      </w:r>
    </w:p>
    <w:p w14:paraId="42FE4FEE" w14:textId="77777777" w:rsidR="002E5240" w:rsidRPr="002E5240" w:rsidRDefault="002E5240" w:rsidP="002E5240">
      <w:pPr>
        <w:spacing w:after="120"/>
        <w:ind w:firstLine="720"/>
        <w:jc w:val="both"/>
        <w:rPr>
          <w:b w:val="0"/>
          <w:bCs/>
          <w:i/>
        </w:rPr>
      </w:pPr>
      <w:r w:rsidRPr="002E5240">
        <w:rPr>
          <w:b w:val="0"/>
          <w:bCs/>
          <w:i/>
        </w:rPr>
        <w:t xml:space="preserve">Căn cứ Luật Ban hành văn bản quy phạm pháp luật số 64/2025/QH15 được sửa đổi, bổ sung bởi Luật số 87/2025/QH15; </w:t>
      </w:r>
    </w:p>
    <w:p w14:paraId="314D2492" w14:textId="77777777" w:rsidR="002E5240" w:rsidRPr="002E5240" w:rsidRDefault="002E5240" w:rsidP="002E5240">
      <w:pPr>
        <w:spacing w:after="120"/>
        <w:ind w:firstLine="720"/>
        <w:jc w:val="both"/>
        <w:rPr>
          <w:b w:val="0"/>
          <w:bCs/>
          <w:i/>
          <w:iCs/>
        </w:rPr>
      </w:pPr>
      <w:r w:rsidRPr="002E5240">
        <w:rPr>
          <w:b w:val="0"/>
          <w:bCs/>
          <w:i/>
          <w:iCs/>
          <w:lang w:val="vi-VN"/>
        </w:rPr>
        <w:t xml:space="preserve">Căn cứ Luật </w:t>
      </w:r>
      <w:r w:rsidRPr="002E5240">
        <w:rPr>
          <w:b w:val="0"/>
          <w:bCs/>
          <w:i/>
          <w:iCs/>
        </w:rPr>
        <w:t xml:space="preserve">Thi đua, khen thưởng số 06/2022/QH15; </w:t>
      </w:r>
    </w:p>
    <w:p w14:paraId="7780B6F9" w14:textId="77777777" w:rsidR="002E5240" w:rsidRPr="002E5240" w:rsidRDefault="002E5240" w:rsidP="002E5240">
      <w:pPr>
        <w:spacing w:before="120"/>
        <w:ind w:firstLine="720"/>
        <w:jc w:val="both"/>
        <w:rPr>
          <w:b w:val="0"/>
          <w:bCs/>
          <w:i/>
          <w:color w:val="000000"/>
        </w:rPr>
      </w:pPr>
      <w:r w:rsidRPr="002E5240">
        <w:rPr>
          <w:b w:val="0"/>
          <w:bCs/>
          <w:i/>
          <w:color w:val="000000"/>
        </w:rPr>
        <w:t>Căn cứ Nghị định số 86/2023/NĐ-CP của Chính phủ Quy định về khung tiêu chuẩn và trình tự, thủ tục, hồ sơ xét tặng danh hiệu “Gia đình văn hóa”, “Thôn, tổ dân phố văn hóa”, “Xã, phường, thị trấn tiêu biểu”;</w:t>
      </w:r>
    </w:p>
    <w:p w14:paraId="1FF868AB" w14:textId="77777777" w:rsidR="002E5240" w:rsidRPr="002E5240" w:rsidRDefault="002E5240" w:rsidP="002E5240">
      <w:pPr>
        <w:pStyle w:val="Heading4"/>
        <w:shd w:val="clear" w:color="auto" w:fill="FFFFFF"/>
        <w:spacing w:before="120"/>
        <w:ind w:firstLine="720"/>
        <w:jc w:val="both"/>
        <w:rPr>
          <w:rFonts w:ascii="Times New Roman" w:hAnsi="Times New Roman" w:cs="Times New Roman"/>
          <w:b w:val="0"/>
          <w:bCs/>
          <w:iCs w:val="0"/>
          <w:caps/>
          <w:color w:val="auto"/>
          <w:spacing w:val="-4"/>
        </w:rPr>
      </w:pPr>
      <w:r w:rsidRPr="002E5240">
        <w:rPr>
          <w:rFonts w:ascii="Times New Roman" w:hAnsi="Times New Roman" w:cs="Times New Roman"/>
          <w:b w:val="0"/>
          <w:bCs/>
          <w:iCs w:val="0"/>
          <w:color w:val="auto"/>
          <w:spacing w:val="-4"/>
        </w:rPr>
        <w:t>Căn cứ Nghị định số 152/2025/NĐ-CP của Chính phủ Quy định về phân cấp, phân quyền trong lĩnh vực thi đua, khen thưởng; quy định chi tiết và hướng dẫn thi hành một số điều của Luật Thi đua, khen thưởng;</w:t>
      </w:r>
    </w:p>
    <w:p w14:paraId="0EC81DFE" w14:textId="2E334E8D" w:rsidR="00661783" w:rsidRDefault="002E5240" w:rsidP="00661783">
      <w:pPr>
        <w:pStyle w:val="NormalWeb"/>
        <w:spacing w:before="120" w:beforeAutospacing="0" w:after="0" w:afterAutospacing="0"/>
        <w:ind w:firstLine="720"/>
        <w:jc w:val="both"/>
        <w:rPr>
          <w:b/>
          <w:sz w:val="28"/>
          <w:szCs w:val="28"/>
        </w:rPr>
      </w:pPr>
      <w:r w:rsidRPr="00661783">
        <w:rPr>
          <w:bCs/>
          <w:i/>
          <w:sz w:val="28"/>
          <w:szCs w:val="28"/>
        </w:rPr>
        <w:t>Theo đề nghị của Giám đốc Sở Văn hóa, Thể thao và Du lịch tại Tờ trình số …/TTr-SVHTTDL ngày … tháng … năm 2025;</w:t>
      </w:r>
      <w:r w:rsidR="00661783" w:rsidRPr="00661783">
        <w:rPr>
          <w:i/>
          <w:sz w:val="28"/>
          <w:szCs w:val="28"/>
        </w:rPr>
        <w:t xml:space="preserve"> ý kiến thẩm định của Sở Tư pháp tại Báo cáo số…../BC-STP ngày …. tháng …. năm …. và ý kiến thống nhất của thành viên Ủy ban nhân dân tỉnh.</w:t>
      </w:r>
      <w:r w:rsidR="00661783" w:rsidRPr="00661783">
        <w:rPr>
          <w:b/>
          <w:sz w:val="28"/>
          <w:szCs w:val="28"/>
        </w:rPr>
        <w:t xml:space="preserve"> </w:t>
      </w:r>
      <w:r w:rsidR="00661783" w:rsidRPr="00661783">
        <w:rPr>
          <w:b/>
          <w:sz w:val="28"/>
          <w:szCs w:val="28"/>
        </w:rPr>
        <w:tab/>
      </w:r>
    </w:p>
    <w:p w14:paraId="70B5F685" w14:textId="77777777" w:rsidR="00661783" w:rsidRPr="00661783" w:rsidRDefault="00661783" w:rsidP="00661783">
      <w:pPr>
        <w:pStyle w:val="NormalWeb"/>
        <w:spacing w:before="120" w:beforeAutospacing="0" w:after="0" w:afterAutospacing="0"/>
        <w:ind w:firstLine="720"/>
        <w:jc w:val="both"/>
        <w:rPr>
          <w:b/>
          <w:sz w:val="4"/>
          <w:szCs w:val="28"/>
        </w:rPr>
      </w:pPr>
    </w:p>
    <w:p w14:paraId="72A64BC7" w14:textId="77777777" w:rsidR="00661783" w:rsidRDefault="00661783" w:rsidP="00661783">
      <w:pPr>
        <w:shd w:val="clear" w:color="auto" w:fill="FFFFFF"/>
        <w:spacing w:before="120" w:after="120" w:line="234" w:lineRule="atLeast"/>
        <w:jc w:val="center"/>
        <w:rPr>
          <w:lang w:eastAsia="vi-VN"/>
        </w:rPr>
      </w:pPr>
      <w:r>
        <w:rPr>
          <w:bCs/>
          <w:lang w:eastAsia="vi-VN"/>
        </w:rPr>
        <w:t>QUYẾT ĐỊNH:</w:t>
      </w:r>
    </w:p>
    <w:p w14:paraId="17D4257D" w14:textId="77777777" w:rsidR="002E5240" w:rsidRPr="00661783" w:rsidRDefault="002E5240" w:rsidP="00661783">
      <w:pPr>
        <w:spacing w:before="120"/>
        <w:ind w:firstLine="720"/>
        <w:jc w:val="center"/>
        <w:rPr>
          <w:b w:val="0"/>
          <w:bCs/>
          <w:i/>
          <w:sz w:val="12"/>
        </w:rPr>
      </w:pPr>
    </w:p>
    <w:p w14:paraId="75BCE769" w14:textId="77777777" w:rsidR="00A30569" w:rsidRDefault="00064462" w:rsidP="004127B8">
      <w:pPr>
        <w:spacing w:before="100" w:after="100"/>
        <w:ind w:right="49" w:firstLine="709"/>
        <w:jc w:val="both"/>
        <w:rPr>
          <w:b w:val="0"/>
        </w:rPr>
      </w:pPr>
      <w:r w:rsidRPr="00166080">
        <w:t>Điều 1</w:t>
      </w:r>
      <w:r w:rsidRPr="00166080">
        <w:rPr>
          <w:b w:val="0"/>
        </w:rPr>
        <w:t>.</w:t>
      </w:r>
      <w:r w:rsidR="00A30569" w:rsidRPr="00383574">
        <w:rPr>
          <w:b w:val="0"/>
        </w:rPr>
        <w:t xml:space="preserve"> </w:t>
      </w:r>
      <w:r w:rsidR="00A30569" w:rsidRPr="00133A20">
        <w:t>Phạm vi điều chỉnh</w:t>
      </w:r>
    </w:p>
    <w:p w14:paraId="347955CC" w14:textId="3806C70F" w:rsidR="0059738F" w:rsidRPr="00CF0891" w:rsidRDefault="00133A20" w:rsidP="00CF0891">
      <w:pPr>
        <w:ind w:firstLine="709"/>
        <w:jc w:val="both"/>
        <w:rPr>
          <w:b w:val="0"/>
        </w:rPr>
      </w:pPr>
      <w:r>
        <w:rPr>
          <w:b w:val="0"/>
        </w:rPr>
        <w:t xml:space="preserve"> </w:t>
      </w:r>
      <w:r w:rsidRPr="0059738F">
        <w:rPr>
          <w:b w:val="0"/>
        </w:rPr>
        <w:t xml:space="preserve">Quyết định này </w:t>
      </w:r>
      <w:r w:rsidR="00661783">
        <w:rPr>
          <w:b w:val="0"/>
        </w:rPr>
        <w:t>q</w:t>
      </w:r>
      <w:r w:rsidR="0059738F" w:rsidRPr="0059738F">
        <w:rPr>
          <w:b w:val="0"/>
        </w:rPr>
        <w:t>uy định chi tiết</w:t>
      </w:r>
      <w:r w:rsidR="0059738F" w:rsidRPr="0059738F">
        <w:rPr>
          <w:b w:val="0"/>
          <w:color w:val="FF0000"/>
        </w:rPr>
        <w:t xml:space="preserve"> </w:t>
      </w:r>
      <w:r w:rsidR="0059738F" w:rsidRPr="0059738F">
        <w:rPr>
          <w:b w:val="0"/>
        </w:rPr>
        <w:t>tiêu chuẩn</w:t>
      </w:r>
      <w:r w:rsidR="00661783">
        <w:rPr>
          <w:b w:val="0"/>
        </w:rPr>
        <w:t>,</w:t>
      </w:r>
      <w:r w:rsidR="00661783" w:rsidRPr="00661783">
        <w:rPr>
          <w:bCs/>
        </w:rPr>
        <w:t xml:space="preserve"> </w:t>
      </w:r>
      <w:r w:rsidR="00661783" w:rsidRPr="00661783">
        <w:rPr>
          <w:b w:val="0"/>
          <w:bCs/>
        </w:rPr>
        <w:t>trình tự, thủ tục, hồ sơ</w:t>
      </w:r>
      <w:r w:rsidR="00F20516">
        <w:rPr>
          <w:b w:val="0"/>
        </w:rPr>
        <w:t xml:space="preserve"> </w:t>
      </w:r>
      <w:r w:rsidR="00F20516" w:rsidRPr="00BF1B5E">
        <w:rPr>
          <w:b w:val="0"/>
        </w:rPr>
        <w:t>và</w:t>
      </w:r>
      <w:r w:rsidR="0059738F" w:rsidRPr="00BF1B5E">
        <w:rPr>
          <w:b w:val="0"/>
        </w:rPr>
        <w:t xml:space="preserve"> cách thức đánh giá, </w:t>
      </w:r>
      <w:r w:rsidR="00F20516" w:rsidRPr="00BF1B5E">
        <w:rPr>
          <w:b w:val="0"/>
        </w:rPr>
        <w:t>xét</w:t>
      </w:r>
      <w:r w:rsidR="00FC1B55">
        <w:rPr>
          <w:b w:val="0"/>
        </w:rPr>
        <w:t xml:space="preserve"> tặng</w:t>
      </w:r>
      <w:r w:rsidR="00F20516" w:rsidRPr="00BF1B5E">
        <w:rPr>
          <w:b w:val="0"/>
        </w:rPr>
        <w:t xml:space="preserve"> </w:t>
      </w:r>
      <w:r w:rsidR="0059738F" w:rsidRPr="00BF1B5E">
        <w:rPr>
          <w:b w:val="0"/>
        </w:rPr>
        <w:t xml:space="preserve">danh hiệu “Gia đình văn hóa”, “Thôn, tổ dân phố văn hóa”, “Xã, phường, </w:t>
      </w:r>
      <w:r w:rsidR="00CF0891">
        <w:rPr>
          <w:b w:val="0"/>
        </w:rPr>
        <w:t>đặc khu</w:t>
      </w:r>
      <w:r w:rsidR="0059738F" w:rsidRPr="00BF1B5E">
        <w:rPr>
          <w:b w:val="0"/>
        </w:rPr>
        <w:t xml:space="preserve"> tiêu biểu” trên địa bàn tỉnh Quảng Ngãi</w:t>
      </w:r>
      <w:r w:rsidR="0036680D" w:rsidRPr="00BF1B5E">
        <w:rPr>
          <w:b w:val="0"/>
        </w:rPr>
        <w:t>.</w:t>
      </w:r>
    </w:p>
    <w:p w14:paraId="2DDD4A1A" w14:textId="77777777" w:rsidR="00A30569" w:rsidRPr="00441E8C" w:rsidRDefault="00A30569" w:rsidP="004127B8">
      <w:pPr>
        <w:spacing w:before="100" w:after="100"/>
        <w:ind w:right="49" w:firstLine="709"/>
        <w:jc w:val="both"/>
      </w:pPr>
      <w:r w:rsidRPr="00441E8C">
        <w:t>Điều 2. Đối tượng áp dụng</w:t>
      </w:r>
    </w:p>
    <w:p w14:paraId="378E36BB" w14:textId="61E6824B" w:rsidR="007659FF" w:rsidRDefault="007659FF" w:rsidP="007659FF">
      <w:pPr>
        <w:spacing w:before="120"/>
        <w:ind w:firstLine="720"/>
        <w:jc w:val="both"/>
        <w:rPr>
          <w:b w:val="0"/>
          <w:bCs/>
        </w:rPr>
      </w:pPr>
      <w:r w:rsidRPr="007659FF">
        <w:rPr>
          <w:b w:val="0"/>
          <w:bCs/>
        </w:rPr>
        <w:t xml:space="preserve">Quyết định này áp dụng đối với hộ gia đình; thôn, </w:t>
      </w:r>
      <w:r>
        <w:rPr>
          <w:b w:val="0"/>
          <w:bCs/>
        </w:rPr>
        <w:t>làng</w:t>
      </w:r>
      <w:r w:rsidRPr="007659FF">
        <w:rPr>
          <w:b w:val="0"/>
          <w:bCs/>
        </w:rPr>
        <w:t>, tổ dân phố, khu phố (gọi chung là thôn, tổ dân phố); xã, phường</w:t>
      </w:r>
      <w:r>
        <w:rPr>
          <w:b w:val="0"/>
          <w:bCs/>
        </w:rPr>
        <w:t xml:space="preserve">, đặc khu </w:t>
      </w:r>
      <w:r w:rsidRPr="007659FF">
        <w:rPr>
          <w:b w:val="0"/>
          <w:bCs/>
        </w:rPr>
        <w:t>và các cơ quan, tổ chức, cá nhân có liên quan đến hoạt động xét tặng danh hiệu “Gia đình văn hóa”, “Thôn, tổ dân phố văn hóa”, “Xã, phường</w:t>
      </w:r>
      <w:r w:rsidR="00766D01">
        <w:rPr>
          <w:b w:val="0"/>
          <w:bCs/>
        </w:rPr>
        <w:t>, đặc khu</w:t>
      </w:r>
      <w:r w:rsidRPr="007659FF">
        <w:rPr>
          <w:b w:val="0"/>
          <w:bCs/>
        </w:rPr>
        <w:t xml:space="preserve"> tiêu biểu” trên địa bàn tỉnh </w:t>
      </w:r>
      <w:r w:rsidR="00766D01">
        <w:rPr>
          <w:b w:val="0"/>
          <w:bCs/>
        </w:rPr>
        <w:t>Quảng Ngãi</w:t>
      </w:r>
      <w:r w:rsidRPr="007659FF">
        <w:rPr>
          <w:b w:val="0"/>
          <w:bCs/>
        </w:rPr>
        <w:t>.</w:t>
      </w:r>
    </w:p>
    <w:p w14:paraId="46E3DFC8" w14:textId="425D11F9" w:rsidR="00A60E94" w:rsidRPr="00A60E94" w:rsidRDefault="00A60E94" w:rsidP="00A60E94">
      <w:pPr>
        <w:spacing w:before="120"/>
        <w:ind w:firstLine="720"/>
        <w:jc w:val="both"/>
        <w:rPr>
          <w:bCs/>
        </w:rPr>
      </w:pPr>
      <w:r w:rsidRPr="00A60E94">
        <w:rPr>
          <w:bCs/>
        </w:rPr>
        <w:lastRenderedPageBreak/>
        <w:t>Điều 3. Tiêu chuẩn xét tặng danh hiệu “Gia đình văn hóa”, “Thôn, tổ dân phố văn hóa”, “Xã, phường</w:t>
      </w:r>
      <w:r>
        <w:rPr>
          <w:bCs/>
        </w:rPr>
        <w:t>, đặc khu</w:t>
      </w:r>
      <w:r w:rsidRPr="00A60E94">
        <w:rPr>
          <w:bCs/>
        </w:rPr>
        <w:t xml:space="preserve"> tiêu biểu”</w:t>
      </w:r>
    </w:p>
    <w:p w14:paraId="2F0CC769" w14:textId="77777777" w:rsidR="00A60E94" w:rsidRPr="00A60E94" w:rsidRDefault="00A60E94" w:rsidP="00A60E94">
      <w:pPr>
        <w:spacing w:before="120"/>
        <w:ind w:firstLine="720"/>
        <w:jc w:val="both"/>
        <w:rPr>
          <w:b w:val="0"/>
          <w:bCs/>
        </w:rPr>
      </w:pPr>
      <w:r w:rsidRPr="00A60E94">
        <w:rPr>
          <w:b w:val="0"/>
          <w:bCs/>
        </w:rPr>
        <w:t xml:space="preserve">1. Tiêu chuẩn xét tặng danh hiệu “Gia đình văn hóa” thực hiện theo quy định tại Phụ lục I ban hành kèm theo Quyết định này. </w:t>
      </w:r>
    </w:p>
    <w:p w14:paraId="184AD320" w14:textId="77777777" w:rsidR="00A60E94" w:rsidRPr="00A60E94" w:rsidRDefault="00A60E94" w:rsidP="00A60E94">
      <w:pPr>
        <w:spacing w:before="120"/>
        <w:ind w:firstLine="720"/>
        <w:jc w:val="both"/>
        <w:rPr>
          <w:b w:val="0"/>
          <w:bCs/>
        </w:rPr>
      </w:pPr>
      <w:r w:rsidRPr="00A60E94">
        <w:rPr>
          <w:b w:val="0"/>
          <w:bCs/>
        </w:rPr>
        <w:t>2. Tiêu chuẩn xét tặng danh hiệu “Thôn, tổ dân phố văn hóa” thực hiện theo quy định tại Phụ lục II ban hành kèm theo Quyết định này.</w:t>
      </w:r>
    </w:p>
    <w:p w14:paraId="09922D26" w14:textId="181E28C0" w:rsidR="00A60E94" w:rsidRPr="00A60E94" w:rsidRDefault="00A60E94" w:rsidP="00A60E94">
      <w:pPr>
        <w:spacing w:before="120"/>
        <w:ind w:firstLine="720"/>
        <w:jc w:val="both"/>
        <w:rPr>
          <w:b w:val="0"/>
          <w:bCs/>
        </w:rPr>
      </w:pPr>
      <w:r w:rsidRPr="00A60E94">
        <w:rPr>
          <w:b w:val="0"/>
          <w:bCs/>
        </w:rPr>
        <w:t>3.</w:t>
      </w:r>
      <w:r w:rsidRPr="00A60E94">
        <w:rPr>
          <w:b w:val="0"/>
          <w:bCs/>
          <w:color w:val="FF0000"/>
        </w:rPr>
        <w:t xml:space="preserve"> </w:t>
      </w:r>
      <w:r w:rsidRPr="00A60E94">
        <w:rPr>
          <w:b w:val="0"/>
          <w:bCs/>
        </w:rPr>
        <w:t>Tiêu chuẩn xét tặng danh hiệu “Xã, phường</w:t>
      </w:r>
      <w:r w:rsidR="00787055">
        <w:rPr>
          <w:b w:val="0"/>
          <w:bCs/>
        </w:rPr>
        <w:t>, đặc khu</w:t>
      </w:r>
      <w:r w:rsidRPr="00A60E94">
        <w:rPr>
          <w:b w:val="0"/>
          <w:bCs/>
        </w:rPr>
        <w:t xml:space="preserve"> tiêu biểu” thực hiện theo quy định tại Phụ lục III ban hành kèm theo Quyết định này.</w:t>
      </w:r>
    </w:p>
    <w:p w14:paraId="1EAF448D" w14:textId="09A3D13E" w:rsidR="00782629" w:rsidRPr="00782629" w:rsidRDefault="00782629" w:rsidP="00782629">
      <w:pPr>
        <w:spacing w:before="120"/>
        <w:ind w:firstLine="720"/>
        <w:jc w:val="both"/>
        <w:rPr>
          <w:bCs/>
        </w:rPr>
      </w:pPr>
      <w:r w:rsidRPr="00782629">
        <w:rPr>
          <w:bCs/>
        </w:rPr>
        <w:t>Điều 4. Cách thức đánh giá, xét tặng danh hiệu “Gia đình văn hóa”, “Thôn, tổ dân phố văn hóa”, “Xã, phường</w:t>
      </w:r>
      <w:r>
        <w:rPr>
          <w:bCs/>
        </w:rPr>
        <w:t>, đặc khu</w:t>
      </w:r>
      <w:r w:rsidRPr="00782629">
        <w:rPr>
          <w:bCs/>
        </w:rPr>
        <w:t xml:space="preserve"> tiêu biểu”</w:t>
      </w:r>
    </w:p>
    <w:p w14:paraId="27AFF06A" w14:textId="77777777" w:rsidR="00782629" w:rsidRPr="00782629" w:rsidRDefault="00782629" w:rsidP="00782629">
      <w:pPr>
        <w:spacing w:before="120"/>
        <w:ind w:firstLine="720"/>
        <w:jc w:val="both"/>
        <w:rPr>
          <w:b w:val="0"/>
          <w:bCs/>
        </w:rPr>
      </w:pPr>
      <w:r w:rsidRPr="00782629">
        <w:rPr>
          <w:b w:val="0"/>
          <w:bCs/>
        </w:rPr>
        <w:t>1. Đối với danh hiệu “Gia đình văn hóa”</w:t>
      </w:r>
    </w:p>
    <w:p w14:paraId="541AE2EC" w14:textId="460E49BB" w:rsidR="00782629" w:rsidRPr="00782629" w:rsidRDefault="00782629" w:rsidP="007659FF">
      <w:pPr>
        <w:spacing w:before="120"/>
        <w:ind w:firstLine="720"/>
        <w:jc w:val="both"/>
        <w:rPr>
          <w:b w:val="0"/>
        </w:rPr>
      </w:pPr>
      <w:r w:rsidRPr="00782629">
        <w:rPr>
          <w:b w:val="0"/>
        </w:rPr>
        <w:t>a) Thang điểm tối đa làm căn cứ xét tặng danh hi</w:t>
      </w:r>
      <w:r w:rsidR="004015B0">
        <w:rPr>
          <w:b w:val="0"/>
        </w:rPr>
        <w:t>ệu “Gia đình văn hoá”: 100 điểm.</w:t>
      </w:r>
    </w:p>
    <w:p w14:paraId="239E07E3" w14:textId="2D2F6D8A" w:rsidR="00782629" w:rsidRPr="00782629" w:rsidRDefault="00782629" w:rsidP="007659FF">
      <w:pPr>
        <w:spacing w:before="120"/>
        <w:ind w:firstLine="720"/>
        <w:jc w:val="both"/>
        <w:rPr>
          <w:b w:val="0"/>
        </w:rPr>
      </w:pPr>
      <w:r w:rsidRPr="00782629">
        <w:rPr>
          <w:b w:val="0"/>
        </w:rPr>
        <w:t>b) Các gia đình thuộc thôn đặc biệt khó khăn thuộc vùng dân tộc thiểu số và miền núi, thôn thuộc xã an toàn khu, khu dân cư thuộc đặc khu: Đạt từ 80 điểm trở lên</w:t>
      </w:r>
      <w:r w:rsidR="004015B0">
        <w:rPr>
          <w:b w:val="0"/>
        </w:rPr>
        <w:t>.</w:t>
      </w:r>
      <w:r w:rsidRPr="00782629">
        <w:rPr>
          <w:b w:val="0"/>
        </w:rPr>
        <w:t xml:space="preserve"> </w:t>
      </w:r>
    </w:p>
    <w:p w14:paraId="16C962E6" w14:textId="0F8A2279" w:rsidR="00A60E94" w:rsidRDefault="00782629" w:rsidP="007659FF">
      <w:pPr>
        <w:spacing w:before="120"/>
        <w:ind w:firstLine="720"/>
        <w:jc w:val="both"/>
        <w:rPr>
          <w:b w:val="0"/>
        </w:rPr>
      </w:pPr>
      <w:r w:rsidRPr="00782629">
        <w:rPr>
          <w:b w:val="0"/>
        </w:rPr>
        <w:t>c) Các gia đình thuộc thôn, tổ dân phố các xã, phường còn lại: Đạt từ 90 điểm trở lên</w:t>
      </w:r>
      <w:r w:rsidR="004015B0">
        <w:rPr>
          <w:b w:val="0"/>
        </w:rPr>
        <w:t>.</w:t>
      </w:r>
    </w:p>
    <w:p w14:paraId="174833BC" w14:textId="77777777" w:rsidR="00B46AA9" w:rsidRPr="00B46AA9" w:rsidRDefault="00B46AA9" w:rsidP="00B46AA9">
      <w:pPr>
        <w:spacing w:before="120"/>
        <w:ind w:firstLine="720"/>
        <w:jc w:val="both"/>
        <w:rPr>
          <w:b w:val="0"/>
          <w:bCs/>
        </w:rPr>
      </w:pPr>
      <w:r w:rsidRPr="00B46AA9">
        <w:rPr>
          <w:b w:val="0"/>
          <w:bCs/>
        </w:rPr>
        <w:t>2. Đối với danh hiệu “Thôn, tổ dân phố văn hóa”</w:t>
      </w:r>
    </w:p>
    <w:p w14:paraId="488F17A8" w14:textId="41593F8B" w:rsidR="00B46AA9" w:rsidRPr="00B46AA9" w:rsidRDefault="00B46AA9" w:rsidP="007659FF">
      <w:pPr>
        <w:spacing w:before="120"/>
        <w:ind w:firstLine="720"/>
        <w:jc w:val="both"/>
        <w:rPr>
          <w:b w:val="0"/>
          <w:bCs/>
        </w:rPr>
      </w:pPr>
      <w:r w:rsidRPr="00B46AA9">
        <w:rPr>
          <w:b w:val="0"/>
          <w:bCs/>
        </w:rPr>
        <w:t>a) Thang điểm tối đa làm căn cứ xét tặng danh hiệu “Thôn, tổ dân phố văn hoá”: 100 điểm</w:t>
      </w:r>
      <w:r w:rsidR="004015B0">
        <w:rPr>
          <w:b w:val="0"/>
          <w:bCs/>
        </w:rPr>
        <w:t>.</w:t>
      </w:r>
      <w:r w:rsidRPr="00B46AA9">
        <w:rPr>
          <w:b w:val="0"/>
          <w:bCs/>
        </w:rPr>
        <w:t xml:space="preserve"> </w:t>
      </w:r>
    </w:p>
    <w:p w14:paraId="63502D02" w14:textId="17E78B32" w:rsidR="00B46AA9" w:rsidRPr="00B46AA9" w:rsidRDefault="00B46AA9" w:rsidP="007659FF">
      <w:pPr>
        <w:spacing w:before="120"/>
        <w:ind w:firstLine="720"/>
        <w:jc w:val="both"/>
        <w:rPr>
          <w:b w:val="0"/>
          <w:bCs/>
        </w:rPr>
      </w:pPr>
      <w:r w:rsidRPr="00B46AA9">
        <w:rPr>
          <w:b w:val="0"/>
          <w:bCs/>
        </w:rPr>
        <w:t>b) Các thôn đặc biệt khó khăn thuộc vùng dân tộc thiểu số và miền núi, các thôn thuộc xã an toàn khu, khu dân cư thuộc đặc khu: Đạt từ 80 điểm trở lên</w:t>
      </w:r>
      <w:r w:rsidR="004015B0">
        <w:rPr>
          <w:b w:val="0"/>
          <w:bCs/>
        </w:rPr>
        <w:t>.</w:t>
      </w:r>
      <w:r w:rsidRPr="00B46AA9">
        <w:rPr>
          <w:b w:val="0"/>
          <w:bCs/>
        </w:rPr>
        <w:t xml:space="preserve"> </w:t>
      </w:r>
    </w:p>
    <w:p w14:paraId="1BC90690" w14:textId="0F13382B" w:rsidR="00B46AA9" w:rsidRDefault="00B46AA9" w:rsidP="007659FF">
      <w:pPr>
        <w:spacing w:before="120"/>
        <w:ind w:firstLine="720"/>
        <w:jc w:val="both"/>
        <w:rPr>
          <w:b w:val="0"/>
          <w:bCs/>
        </w:rPr>
      </w:pPr>
      <w:r w:rsidRPr="00B46AA9">
        <w:rPr>
          <w:b w:val="0"/>
          <w:bCs/>
        </w:rPr>
        <w:t>c) Các thôn, tổ dân phố thuộc các xã, phường còn lại: Đạt từ 90 điểm trở lên.</w:t>
      </w:r>
    </w:p>
    <w:p w14:paraId="664BF0C8" w14:textId="7ED7F3AA" w:rsidR="00FC1038" w:rsidRDefault="00FC1038" w:rsidP="00FC1038">
      <w:pPr>
        <w:spacing w:before="120"/>
        <w:ind w:firstLine="720"/>
        <w:jc w:val="both"/>
        <w:rPr>
          <w:b w:val="0"/>
          <w:bCs/>
        </w:rPr>
      </w:pPr>
      <w:r w:rsidRPr="00FC1038">
        <w:rPr>
          <w:b w:val="0"/>
          <w:bCs/>
        </w:rPr>
        <w:t>3. Đối với danh hiệu “Xã, phường</w:t>
      </w:r>
      <w:r w:rsidR="00C86558">
        <w:rPr>
          <w:b w:val="0"/>
          <w:bCs/>
        </w:rPr>
        <w:t>, đặc khu</w:t>
      </w:r>
      <w:r w:rsidRPr="00FC1038">
        <w:rPr>
          <w:b w:val="0"/>
          <w:bCs/>
        </w:rPr>
        <w:t xml:space="preserve"> tiêu biểu” </w:t>
      </w:r>
    </w:p>
    <w:p w14:paraId="1D58FB10" w14:textId="28D3AC85" w:rsidR="004800C0" w:rsidRPr="004800C0" w:rsidRDefault="004800C0" w:rsidP="00FC1038">
      <w:pPr>
        <w:spacing w:before="120"/>
        <w:ind w:firstLine="720"/>
        <w:jc w:val="both"/>
        <w:rPr>
          <w:b w:val="0"/>
        </w:rPr>
      </w:pPr>
      <w:r w:rsidRPr="004800C0">
        <w:rPr>
          <w:b w:val="0"/>
        </w:rPr>
        <w:t>a) Thang điểm tối đa làm căn cứ xét tặng danh hiệu “Xã, phường, đặc khu tiêu biểu”: 100 điểm</w:t>
      </w:r>
      <w:r w:rsidR="004015B0">
        <w:rPr>
          <w:b w:val="0"/>
        </w:rPr>
        <w:t>.</w:t>
      </w:r>
      <w:r w:rsidRPr="004800C0">
        <w:rPr>
          <w:b w:val="0"/>
        </w:rPr>
        <w:t xml:space="preserve"> </w:t>
      </w:r>
    </w:p>
    <w:p w14:paraId="33417955" w14:textId="5B8E3C5D" w:rsidR="004800C0" w:rsidRPr="004800C0" w:rsidRDefault="004800C0" w:rsidP="00FC1038">
      <w:pPr>
        <w:spacing w:before="120"/>
        <w:ind w:firstLine="720"/>
        <w:jc w:val="both"/>
        <w:rPr>
          <w:b w:val="0"/>
        </w:rPr>
      </w:pPr>
      <w:r w:rsidRPr="004800C0">
        <w:rPr>
          <w:b w:val="0"/>
        </w:rPr>
        <w:t>b) Các xã thuộc khu vực III, khu vực II thuộc vùng dân tộc thiểu số và miền núi, xã an toàn khu, đặc khu: Đạt từ 80 điểm trở lên</w:t>
      </w:r>
      <w:r w:rsidR="004015B0">
        <w:rPr>
          <w:b w:val="0"/>
        </w:rPr>
        <w:t>.</w:t>
      </w:r>
      <w:r w:rsidRPr="004800C0">
        <w:rPr>
          <w:b w:val="0"/>
        </w:rPr>
        <w:t xml:space="preserve"> </w:t>
      </w:r>
    </w:p>
    <w:p w14:paraId="51F8E120" w14:textId="0144A28D" w:rsidR="004800C0" w:rsidRDefault="004800C0" w:rsidP="00FC1038">
      <w:pPr>
        <w:spacing w:before="120"/>
        <w:ind w:firstLine="720"/>
        <w:jc w:val="both"/>
        <w:rPr>
          <w:b w:val="0"/>
        </w:rPr>
      </w:pPr>
      <w:r w:rsidRPr="004800C0">
        <w:rPr>
          <w:b w:val="0"/>
        </w:rPr>
        <w:t>c) Các xã, phường còn lại: Đạt từ 90 điểm trở lên.</w:t>
      </w:r>
    </w:p>
    <w:p w14:paraId="3824D4FF" w14:textId="7BB4FD21" w:rsidR="00210406" w:rsidRDefault="00210406" w:rsidP="00FC1038">
      <w:pPr>
        <w:spacing w:before="120"/>
        <w:ind w:firstLine="720"/>
        <w:jc w:val="both"/>
      </w:pPr>
      <w:r w:rsidRPr="00210406">
        <w:t xml:space="preserve">Điều </w:t>
      </w:r>
      <w:r>
        <w:t>5</w:t>
      </w:r>
      <w:r w:rsidRPr="00210406">
        <w:t xml:space="preserve">: Hồ sơ đề nghị xét tặng danh hiệu “Gia đình văn hoá”, “Thôn, tổ dân phố văn hoá”, “Xã, phường, đặc khu tiêu biểu” trên địa bàn tỉnh Quảng </w:t>
      </w:r>
      <w:r>
        <w:t>Ngãi</w:t>
      </w:r>
    </w:p>
    <w:p w14:paraId="4354C820" w14:textId="77777777" w:rsidR="00210406" w:rsidRPr="00F54786" w:rsidRDefault="00210406" w:rsidP="00FC1038">
      <w:pPr>
        <w:spacing w:before="120"/>
        <w:ind w:firstLine="720"/>
        <w:jc w:val="both"/>
        <w:rPr>
          <w:b w:val="0"/>
          <w:bCs/>
        </w:rPr>
      </w:pPr>
      <w:r w:rsidRPr="00F54786">
        <w:rPr>
          <w:b w:val="0"/>
          <w:bCs/>
        </w:rPr>
        <w:t xml:space="preserve">1. Hồ sơ đề nghị xét tặng danh hiệu “Gia đình văn hoá” </w:t>
      </w:r>
    </w:p>
    <w:p w14:paraId="61A6BE17" w14:textId="77777777" w:rsidR="00210406" w:rsidRPr="00210406" w:rsidRDefault="00210406" w:rsidP="00210406">
      <w:pPr>
        <w:spacing w:before="120"/>
        <w:ind w:firstLine="720"/>
        <w:jc w:val="both"/>
        <w:rPr>
          <w:b w:val="0"/>
          <w:bCs/>
        </w:rPr>
      </w:pPr>
      <w:r w:rsidRPr="00210406">
        <w:rPr>
          <w:b w:val="0"/>
          <w:bCs/>
        </w:rPr>
        <w:t>a) Văn bản đề nghị xét tặng danh hiệu “Gia đình văn hoá” (Mẫu số 01);</w:t>
      </w:r>
    </w:p>
    <w:p w14:paraId="3B5E7574" w14:textId="17639062" w:rsidR="00210406" w:rsidRPr="00210406" w:rsidRDefault="00210406" w:rsidP="00210406">
      <w:pPr>
        <w:spacing w:before="120"/>
        <w:ind w:firstLine="720"/>
        <w:jc w:val="both"/>
        <w:rPr>
          <w:b w:val="0"/>
          <w:bCs/>
        </w:rPr>
      </w:pPr>
      <w:r w:rsidRPr="00210406">
        <w:rPr>
          <w:b w:val="0"/>
          <w:bCs/>
        </w:rPr>
        <w:lastRenderedPageBreak/>
        <w:t>b) Bản tổng hợp danh sách hộ gia đình đạt tiêu chuẩn và kết quả lấy ý kiến người dân (Mẫu số 02);</w:t>
      </w:r>
    </w:p>
    <w:p w14:paraId="1A9A18E2" w14:textId="268E479F" w:rsidR="00210406" w:rsidRPr="00210406" w:rsidRDefault="00210406" w:rsidP="00FC1038">
      <w:pPr>
        <w:spacing w:before="120"/>
        <w:ind w:firstLine="720"/>
        <w:jc w:val="both"/>
        <w:rPr>
          <w:b w:val="0"/>
          <w:bCs/>
        </w:rPr>
      </w:pPr>
      <w:r w:rsidRPr="00210406">
        <w:rPr>
          <w:b w:val="0"/>
          <w:bCs/>
        </w:rPr>
        <w:t xml:space="preserve"> c) Biên bản họp bình xét danh hiệu “Gia đình văn hóa” (Mẫu số 03).</w:t>
      </w:r>
    </w:p>
    <w:p w14:paraId="6E9F36F5" w14:textId="77777777" w:rsidR="00F54786" w:rsidRPr="00F54786" w:rsidRDefault="00F54786" w:rsidP="007659FF">
      <w:pPr>
        <w:spacing w:before="120"/>
        <w:ind w:firstLine="720"/>
        <w:jc w:val="both"/>
        <w:rPr>
          <w:b w:val="0"/>
        </w:rPr>
      </w:pPr>
      <w:r w:rsidRPr="00F54786">
        <w:rPr>
          <w:b w:val="0"/>
        </w:rPr>
        <w:t xml:space="preserve">2. Hồ sơ xét tặng danh hiệu “Thôn, tổ dân phố văn hoá” </w:t>
      </w:r>
    </w:p>
    <w:p w14:paraId="09762EBC" w14:textId="77777777" w:rsidR="00F54786" w:rsidRPr="00F54786" w:rsidRDefault="00F54786" w:rsidP="007659FF">
      <w:pPr>
        <w:spacing w:before="120"/>
        <w:ind w:firstLine="720"/>
        <w:jc w:val="both"/>
        <w:rPr>
          <w:b w:val="0"/>
        </w:rPr>
      </w:pPr>
      <w:r w:rsidRPr="00F54786">
        <w:rPr>
          <w:b w:val="0"/>
        </w:rPr>
        <w:t>a) Tờ trình đề nghị xét tặng danh hiệu “Thôn, tổ dân phố văn hóa” (Mẫu số 04);</w:t>
      </w:r>
    </w:p>
    <w:p w14:paraId="331E24B9" w14:textId="69A886F8" w:rsidR="00F54786" w:rsidRPr="00F54786" w:rsidRDefault="00F54786" w:rsidP="007659FF">
      <w:pPr>
        <w:spacing w:before="120"/>
        <w:ind w:firstLine="720"/>
        <w:jc w:val="both"/>
        <w:rPr>
          <w:b w:val="0"/>
        </w:rPr>
      </w:pPr>
      <w:r w:rsidRPr="00F54786">
        <w:rPr>
          <w:b w:val="0"/>
        </w:rPr>
        <w:t xml:space="preserve"> b) Báo cáo thành tích đề nghị xét tặng danh hiệu “Thôn, tổ dân phố văn hóa” (Mẫu số 05); </w:t>
      </w:r>
    </w:p>
    <w:p w14:paraId="10140E0E" w14:textId="01D2FDDA" w:rsidR="00FC1038" w:rsidRDefault="00F54786" w:rsidP="007659FF">
      <w:pPr>
        <w:spacing w:before="120"/>
        <w:ind w:firstLine="720"/>
        <w:jc w:val="both"/>
        <w:rPr>
          <w:b w:val="0"/>
        </w:rPr>
      </w:pPr>
      <w:r w:rsidRPr="00F54786">
        <w:rPr>
          <w:b w:val="0"/>
        </w:rPr>
        <w:t xml:space="preserve"> c) Biên bản họp bình xét danh hiệu “Thôn, tổ dân phố văn hóa” (Mẫu số 06)</w:t>
      </w:r>
      <w:r w:rsidR="005C5E97">
        <w:rPr>
          <w:b w:val="0"/>
        </w:rPr>
        <w:t>.</w:t>
      </w:r>
    </w:p>
    <w:p w14:paraId="034B8641" w14:textId="77777777" w:rsidR="0013139A" w:rsidRPr="0013139A" w:rsidRDefault="0013139A" w:rsidP="007659FF">
      <w:pPr>
        <w:spacing w:before="120"/>
        <w:ind w:firstLine="720"/>
        <w:jc w:val="both"/>
        <w:rPr>
          <w:b w:val="0"/>
          <w:bCs/>
        </w:rPr>
      </w:pPr>
      <w:r w:rsidRPr="0013139A">
        <w:rPr>
          <w:b w:val="0"/>
          <w:bCs/>
        </w:rPr>
        <w:t xml:space="preserve">3. Hồ sơ xét tặng danh hiệu “Xã, phường, đặc khu tiêu biểu” </w:t>
      </w:r>
    </w:p>
    <w:p w14:paraId="6CFF35AB" w14:textId="3ABC9D6C" w:rsidR="000567B7" w:rsidRDefault="0013139A" w:rsidP="000567B7">
      <w:pPr>
        <w:spacing w:before="120"/>
        <w:ind w:firstLine="720"/>
        <w:jc w:val="both"/>
        <w:rPr>
          <w:b w:val="0"/>
          <w:bCs/>
        </w:rPr>
      </w:pPr>
      <w:r w:rsidRPr="0013139A">
        <w:rPr>
          <w:b w:val="0"/>
          <w:bCs/>
        </w:rPr>
        <w:t xml:space="preserve">a) </w:t>
      </w:r>
      <w:r w:rsidR="000567B7" w:rsidRPr="0013139A">
        <w:rPr>
          <w:b w:val="0"/>
          <w:bCs/>
        </w:rPr>
        <w:t>Báo cáo thành tích đề nghị xét tặng danh hiệu “Xã, phường, đặc khu tiêu biểu”</w:t>
      </w:r>
      <w:r w:rsidR="000567B7" w:rsidRPr="000567B7">
        <w:rPr>
          <w:b w:val="0"/>
          <w:bCs/>
        </w:rPr>
        <w:t xml:space="preserve"> </w:t>
      </w:r>
      <w:r w:rsidR="000567B7" w:rsidRPr="0013139A">
        <w:rPr>
          <w:b w:val="0"/>
          <w:bCs/>
        </w:rPr>
        <w:t>” (Mẫu số 07);</w:t>
      </w:r>
    </w:p>
    <w:p w14:paraId="4846F785" w14:textId="05982DA2" w:rsidR="0013139A" w:rsidRPr="0013139A" w:rsidRDefault="0013139A" w:rsidP="000567B7">
      <w:pPr>
        <w:spacing w:before="120"/>
        <w:ind w:firstLine="720"/>
        <w:jc w:val="both"/>
        <w:rPr>
          <w:b w:val="0"/>
          <w:bCs/>
        </w:rPr>
      </w:pPr>
      <w:r w:rsidRPr="0013139A">
        <w:rPr>
          <w:b w:val="0"/>
          <w:bCs/>
        </w:rPr>
        <w:t xml:space="preserve">b) </w:t>
      </w:r>
      <w:r w:rsidR="000567B7" w:rsidRPr="0013139A">
        <w:rPr>
          <w:b w:val="0"/>
          <w:bCs/>
        </w:rPr>
        <w:t xml:space="preserve">Tờ trình đề nghị xét tặng danh hiệu “Xã, phường, đặc khu tiêu biểu” </w:t>
      </w:r>
      <w:r w:rsidRPr="0013139A">
        <w:rPr>
          <w:b w:val="0"/>
          <w:bCs/>
        </w:rPr>
        <w:t xml:space="preserve">(Mẫu số 08). </w:t>
      </w:r>
    </w:p>
    <w:p w14:paraId="405F8B79" w14:textId="26F830EF" w:rsidR="0013139A" w:rsidRPr="0013139A" w:rsidRDefault="0013139A" w:rsidP="007659FF">
      <w:pPr>
        <w:spacing w:before="120"/>
        <w:ind w:firstLine="720"/>
        <w:jc w:val="both"/>
        <w:rPr>
          <w:b w:val="0"/>
          <w:bCs/>
        </w:rPr>
      </w:pPr>
      <w:r w:rsidRPr="0013139A">
        <w:rPr>
          <w:b w:val="0"/>
          <w:bCs/>
        </w:rPr>
        <w:t xml:space="preserve">c) Biên bản họp xét danh hiệu “Xã, phường, </w:t>
      </w:r>
      <w:r>
        <w:rPr>
          <w:b w:val="0"/>
          <w:bCs/>
        </w:rPr>
        <w:t>đặc khu</w:t>
      </w:r>
      <w:r w:rsidRPr="0013139A">
        <w:rPr>
          <w:b w:val="0"/>
          <w:bCs/>
        </w:rPr>
        <w:t xml:space="preserve"> tiêu biểu” (Mẫu số 09)</w:t>
      </w:r>
      <w:r w:rsidR="000D0850">
        <w:rPr>
          <w:b w:val="0"/>
          <w:bCs/>
        </w:rPr>
        <w:t>.</w:t>
      </w:r>
      <w:r w:rsidRPr="0013139A">
        <w:rPr>
          <w:b w:val="0"/>
          <w:bCs/>
        </w:rPr>
        <w:t xml:space="preserve"> </w:t>
      </w:r>
    </w:p>
    <w:p w14:paraId="2CA2C7B0" w14:textId="659280AE" w:rsidR="005C5E97" w:rsidRDefault="0013139A" w:rsidP="007659FF">
      <w:pPr>
        <w:spacing w:before="120"/>
        <w:ind w:firstLine="720"/>
        <w:jc w:val="both"/>
        <w:rPr>
          <w:b w:val="0"/>
          <w:bCs/>
        </w:rPr>
      </w:pPr>
      <w:r w:rsidRPr="0013139A">
        <w:rPr>
          <w:b w:val="0"/>
          <w:bCs/>
        </w:rPr>
        <w:t>4. Thành phần hồ sơ đề nghị xét tặng các danh hiệu thực hiện theo Mẫu quy định tại Phụ lục IV kèm theo Quyết định này.</w:t>
      </w:r>
    </w:p>
    <w:p w14:paraId="7B6D00FC" w14:textId="4D0E14AC" w:rsidR="00FE1AC3" w:rsidRDefault="00FE1AC3" w:rsidP="007659FF">
      <w:pPr>
        <w:spacing w:before="120"/>
        <w:ind w:firstLine="720"/>
        <w:jc w:val="both"/>
        <w:rPr>
          <w:bCs/>
        </w:rPr>
      </w:pPr>
      <w:r w:rsidRPr="00FE1AC3">
        <w:rPr>
          <w:bCs/>
        </w:rPr>
        <w:t xml:space="preserve">Điều </w:t>
      </w:r>
      <w:r>
        <w:rPr>
          <w:bCs/>
        </w:rPr>
        <w:t>6</w:t>
      </w:r>
      <w:r w:rsidRPr="00FE1AC3">
        <w:rPr>
          <w:bCs/>
        </w:rPr>
        <w:t xml:space="preserve">. Trình tự, thủ tục xét tặng danh hiệu “Gia đình văn hoá”, “Thôn, tổ dân phố văn hoá”, “Xã, phường, đặc khu tiêu biểu” trên địa bàn tỉnh Quảng </w:t>
      </w:r>
      <w:r>
        <w:rPr>
          <w:bCs/>
        </w:rPr>
        <w:t>Ngãi</w:t>
      </w:r>
    </w:p>
    <w:p w14:paraId="576B5180" w14:textId="77777777" w:rsidR="00FE1AC3" w:rsidRPr="00FE1AC3" w:rsidRDefault="00FE1AC3" w:rsidP="007659FF">
      <w:pPr>
        <w:spacing w:before="120"/>
        <w:ind w:firstLine="720"/>
        <w:jc w:val="both"/>
        <w:rPr>
          <w:b w:val="0"/>
        </w:rPr>
      </w:pPr>
      <w:r w:rsidRPr="00FE1AC3">
        <w:rPr>
          <w:b w:val="0"/>
        </w:rPr>
        <w:t>1. Trình tự, thủ tục xét tặng danh hiệu “Gia đình văn hóa”</w:t>
      </w:r>
    </w:p>
    <w:p w14:paraId="05554CC3" w14:textId="77777777" w:rsidR="00FE1AC3" w:rsidRPr="00FE1AC3" w:rsidRDefault="00FE1AC3" w:rsidP="007659FF">
      <w:pPr>
        <w:spacing w:before="120"/>
        <w:ind w:firstLine="720"/>
        <w:jc w:val="both"/>
        <w:rPr>
          <w:b w:val="0"/>
        </w:rPr>
      </w:pPr>
      <w:r w:rsidRPr="00FE1AC3">
        <w:rPr>
          <w:b w:val="0"/>
        </w:rPr>
        <w:t xml:space="preserve"> a) Trưởng thôn, Tổ trưởng tổ dân phố chủ trì, phối hợp với Trưởng ban Ban Công tác Mặt trận, các tổ chức đoàn thể cùng cấp tổ chức họp, đánh giá mức độ đạt các tiêu chuẩn của từng hộ gia đình trong phạm vi quản lý.</w:t>
      </w:r>
    </w:p>
    <w:p w14:paraId="100016A2" w14:textId="77777777" w:rsidR="00FE1AC3" w:rsidRPr="00FE1AC3" w:rsidRDefault="00FE1AC3" w:rsidP="007659FF">
      <w:pPr>
        <w:spacing w:before="120"/>
        <w:ind w:firstLine="720"/>
        <w:jc w:val="both"/>
        <w:rPr>
          <w:b w:val="0"/>
        </w:rPr>
      </w:pPr>
      <w:r w:rsidRPr="00FE1AC3">
        <w:rPr>
          <w:b w:val="0"/>
        </w:rPr>
        <w:t xml:space="preserve"> b) Tổng hợp danh sách các hộ gia đình đủ điều kiện đề nghị xét tặng và thông báo công khai trên bảng tin công cộng hoặc các hình thức khác (nếu có) để lấy ý kiến người dân trong thời hạn 10 ngày.</w:t>
      </w:r>
    </w:p>
    <w:p w14:paraId="027FD753" w14:textId="7D66E3A2" w:rsidR="00FE1AC3" w:rsidRPr="00FE1AC3" w:rsidRDefault="00FE1AC3" w:rsidP="007659FF">
      <w:pPr>
        <w:spacing w:before="120"/>
        <w:ind w:firstLine="720"/>
        <w:jc w:val="both"/>
        <w:rPr>
          <w:b w:val="0"/>
        </w:rPr>
      </w:pPr>
      <w:r w:rsidRPr="00FE1AC3">
        <w:rPr>
          <w:b w:val="0"/>
        </w:rPr>
        <w:t xml:space="preserve"> c) Hết thời hạn lấy ý kiến, lập hồ sơ theo quy định tại khoản 1 Điều </w:t>
      </w:r>
      <w:r w:rsidR="00B75EE4">
        <w:rPr>
          <w:b w:val="0"/>
        </w:rPr>
        <w:t>5</w:t>
      </w:r>
      <w:r w:rsidRPr="00FE1AC3">
        <w:rPr>
          <w:b w:val="0"/>
        </w:rPr>
        <w:t>, Quyết định này, gửi đến Phòng Văn hóa</w:t>
      </w:r>
      <w:r w:rsidR="00026128">
        <w:rPr>
          <w:b w:val="0"/>
        </w:rPr>
        <w:t xml:space="preserve"> </w:t>
      </w:r>
      <w:r w:rsidRPr="00FE1AC3">
        <w:rPr>
          <w:b w:val="0"/>
        </w:rPr>
        <w:t xml:space="preserve">- Xã hội tiếp nhận, trình Chủ tịch Ủy ban nhân dân cấp xã quyết định. </w:t>
      </w:r>
    </w:p>
    <w:p w14:paraId="043D3B21" w14:textId="25D61F5F" w:rsidR="00FE1AC3" w:rsidRDefault="00FE1AC3" w:rsidP="007659FF">
      <w:pPr>
        <w:spacing w:before="120"/>
        <w:ind w:firstLine="720"/>
        <w:jc w:val="both"/>
        <w:rPr>
          <w:b w:val="0"/>
        </w:rPr>
      </w:pPr>
      <w:r w:rsidRPr="00FE1AC3">
        <w:rPr>
          <w:b w:val="0"/>
        </w:rPr>
        <w:t xml:space="preserve">d) Trong thời hạn </w:t>
      </w:r>
      <w:r w:rsidR="00380100">
        <w:rPr>
          <w:b w:val="0"/>
        </w:rPr>
        <w:t>10</w:t>
      </w:r>
      <w:r w:rsidRPr="00FE1AC3">
        <w:rPr>
          <w:b w:val="0"/>
        </w:rPr>
        <w:t xml:space="preserve"> ngày kể từ ngày nhận đủ hồ sơ theo quy định, Chủ tịch Ủy ban nhân dân cấp xã quyết định tặng danh hiệu “Gia đình văn hóa” (Mẫu số 10 của Phụ lục IV kèm theo Quyết định này).</w:t>
      </w:r>
    </w:p>
    <w:p w14:paraId="0879B034" w14:textId="77777777" w:rsidR="00A953DB" w:rsidRPr="00A953DB" w:rsidRDefault="00A953DB" w:rsidP="007659FF">
      <w:pPr>
        <w:spacing w:before="120"/>
        <w:ind w:firstLine="720"/>
        <w:jc w:val="both"/>
        <w:rPr>
          <w:b w:val="0"/>
          <w:bCs/>
        </w:rPr>
      </w:pPr>
      <w:r w:rsidRPr="00A953DB">
        <w:rPr>
          <w:b w:val="0"/>
          <w:bCs/>
        </w:rPr>
        <w:t xml:space="preserve">2. Trình tự, thủ tục xét tặng danh hiệu “Thôn, tổ dân phố văn hoá” </w:t>
      </w:r>
    </w:p>
    <w:p w14:paraId="49C1C912" w14:textId="20A3E10A" w:rsidR="00A953DB" w:rsidRPr="00A953DB" w:rsidRDefault="00A953DB" w:rsidP="007659FF">
      <w:pPr>
        <w:spacing w:before="120"/>
        <w:ind w:firstLine="720"/>
        <w:jc w:val="both"/>
        <w:rPr>
          <w:b w:val="0"/>
          <w:bCs/>
        </w:rPr>
      </w:pPr>
      <w:r w:rsidRPr="00A953DB">
        <w:rPr>
          <w:b w:val="0"/>
          <w:bCs/>
        </w:rPr>
        <w:t xml:space="preserve">a) Trưởng thôn, Tổ trưởng tổ dân phố gửi </w:t>
      </w:r>
      <w:r w:rsidR="006A3B55">
        <w:rPr>
          <w:b w:val="0"/>
          <w:bCs/>
        </w:rPr>
        <w:t>b</w:t>
      </w:r>
      <w:r w:rsidRPr="00A953DB">
        <w:rPr>
          <w:b w:val="0"/>
          <w:bCs/>
        </w:rPr>
        <w:t xml:space="preserve">áo cáo thành tích đề nghị xét tặng danh hiệu thi đua đến Ủy ban nhân dân cấp xã. </w:t>
      </w:r>
    </w:p>
    <w:p w14:paraId="320091CC" w14:textId="6F37BCDA" w:rsidR="00A953DB" w:rsidRPr="00A953DB" w:rsidRDefault="00A953DB" w:rsidP="007659FF">
      <w:pPr>
        <w:spacing w:before="120"/>
        <w:ind w:firstLine="720"/>
        <w:jc w:val="both"/>
        <w:rPr>
          <w:b w:val="0"/>
          <w:bCs/>
        </w:rPr>
      </w:pPr>
      <w:r w:rsidRPr="00A953DB">
        <w:rPr>
          <w:b w:val="0"/>
          <w:bCs/>
        </w:rPr>
        <w:lastRenderedPageBreak/>
        <w:t>b) Phòng Văn hoá</w:t>
      </w:r>
      <w:r w:rsidR="00026128">
        <w:rPr>
          <w:b w:val="0"/>
          <w:bCs/>
        </w:rPr>
        <w:t xml:space="preserve"> </w:t>
      </w:r>
      <w:r w:rsidRPr="00A953DB">
        <w:rPr>
          <w:b w:val="0"/>
          <w:bCs/>
        </w:rPr>
        <w:t>- Xã hội là cơ quan tiếp nhận, thẩm định hồ sơ, thẩm tra thực tế; phối hợp, tổ chức họp xét thôn, tổ dân phố đủ điều kiện đề nghị xét tặng danh hiệu; Uỷ ban nhân dân cấp xã công khai trên trang thông tin điện tử của đơn vị hoặc các hình thức khác (nếu có) để lấy ý kiến người dân trong thời hạn 10 ngày.</w:t>
      </w:r>
    </w:p>
    <w:p w14:paraId="46276D2B" w14:textId="4431E576" w:rsidR="00A953DB" w:rsidRPr="00A953DB" w:rsidRDefault="00A953DB" w:rsidP="007659FF">
      <w:pPr>
        <w:spacing w:before="120"/>
        <w:ind w:firstLine="720"/>
        <w:jc w:val="both"/>
        <w:rPr>
          <w:b w:val="0"/>
          <w:bCs/>
        </w:rPr>
      </w:pPr>
      <w:r w:rsidRPr="00A953DB">
        <w:rPr>
          <w:b w:val="0"/>
          <w:bCs/>
        </w:rPr>
        <w:t xml:space="preserve"> c) Phòng Văn hoá- Xã hội tổng hợp, lập hồ sơ theo quy định tại khoản 2 Điều </w:t>
      </w:r>
      <w:r w:rsidR="00EA6CBD">
        <w:rPr>
          <w:b w:val="0"/>
          <w:bCs/>
        </w:rPr>
        <w:t>5</w:t>
      </w:r>
      <w:r w:rsidRPr="00A953DB">
        <w:rPr>
          <w:b w:val="0"/>
          <w:bCs/>
        </w:rPr>
        <w:t xml:space="preserve"> Quyết định này, trình Chủ tịch Uỷ ban nhân dân cấp xã quyết định. </w:t>
      </w:r>
    </w:p>
    <w:p w14:paraId="47212608" w14:textId="521C95B7" w:rsidR="00A953DB" w:rsidRDefault="00A953DB" w:rsidP="007659FF">
      <w:pPr>
        <w:spacing w:before="120"/>
        <w:ind w:firstLine="720"/>
        <w:jc w:val="both"/>
        <w:rPr>
          <w:b w:val="0"/>
          <w:bCs/>
        </w:rPr>
      </w:pPr>
      <w:r w:rsidRPr="00A953DB">
        <w:rPr>
          <w:b w:val="0"/>
          <w:bCs/>
        </w:rPr>
        <w:t xml:space="preserve">d) Trong thời hạn </w:t>
      </w:r>
      <w:r w:rsidR="00380100">
        <w:rPr>
          <w:b w:val="0"/>
          <w:bCs/>
        </w:rPr>
        <w:t>10</w:t>
      </w:r>
      <w:r w:rsidRPr="00A953DB">
        <w:rPr>
          <w:b w:val="0"/>
          <w:bCs/>
        </w:rPr>
        <w:t xml:space="preserve"> ngày kể từ ngày nhận đủ hồ sơ theo quy định, Chủ tịch Uỷ ban nhân dân cấp xã quyết định tặng danh hiệu (Mẫu số 11 của phụ lục IV kèm theo Quyết định này ) và bằng chứng nhận “Thôn, tổ dân phố văn hóa”.</w:t>
      </w:r>
    </w:p>
    <w:p w14:paraId="2D4E3946" w14:textId="4C160E53" w:rsidR="00462BA1" w:rsidRPr="00462BA1" w:rsidRDefault="00462BA1" w:rsidP="007659FF">
      <w:pPr>
        <w:spacing w:before="120"/>
        <w:ind w:firstLine="720"/>
        <w:jc w:val="both"/>
        <w:rPr>
          <w:b w:val="0"/>
        </w:rPr>
      </w:pPr>
      <w:r w:rsidRPr="00462BA1">
        <w:rPr>
          <w:b w:val="0"/>
        </w:rPr>
        <w:t>3. Trình tự, thủ tục xét tặng danh hiệu “Xã, phường, đặc khu tiêu biểu”</w:t>
      </w:r>
    </w:p>
    <w:p w14:paraId="025A7683" w14:textId="12E53911" w:rsidR="00217D46" w:rsidRPr="00217D46" w:rsidRDefault="00462BA1" w:rsidP="00217D46">
      <w:pPr>
        <w:shd w:val="clear" w:color="auto" w:fill="FFFFFF"/>
        <w:spacing w:before="120" w:after="120"/>
        <w:ind w:firstLine="567"/>
        <w:jc w:val="both"/>
        <w:rPr>
          <w:b w:val="0"/>
          <w:bCs/>
        </w:rPr>
      </w:pPr>
      <w:r w:rsidRPr="00462BA1">
        <w:rPr>
          <w:b w:val="0"/>
        </w:rPr>
        <w:t xml:space="preserve">a) </w:t>
      </w:r>
      <w:r w:rsidR="00380100">
        <w:rPr>
          <w:b w:val="0"/>
        </w:rPr>
        <w:t>Ủy</w:t>
      </w:r>
      <w:r w:rsidRPr="00462BA1">
        <w:rPr>
          <w:b w:val="0"/>
        </w:rPr>
        <w:t xml:space="preserve"> ban nhân dân cấp xã gửi </w:t>
      </w:r>
      <w:r w:rsidR="006A3B55">
        <w:rPr>
          <w:b w:val="0"/>
        </w:rPr>
        <w:t>b</w:t>
      </w:r>
      <w:r w:rsidRPr="00462BA1">
        <w:rPr>
          <w:b w:val="0"/>
        </w:rPr>
        <w:t>áo cáo thành tích đề nghị xét tặng danh hiệu “Xã, phường, đặc khu tiêu biểu”</w:t>
      </w:r>
      <w:r w:rsidR="006A3B55">
        <w:rPr>
          <w:b w:val="0"/>
        </w:rPr>
        <w:t xml:space="preserve"> và</w:t>
      </w:r>
      <w:r w:rsidR="00600E16">
        <w:rPr>
          <w:b w:val="0"/>
        </w:rPr>
        <w:t xml:space="preserve"> </w:t>
      </w:r>
      <w:r w:rsidR="00600E16" w:rsidRPr="00600E16">
        <w:rPr>
          <w:b w:val="0"/>
        </w:rPr>
        <w:t>trình Chủ tịch Ủy ban nhân dân tỉnh (qua Sở Văn hóa, Thể thao và Du lịch)</w:t>
      </w:r>
      <w:r w:rsidR="00217D46">
        <w:rPr>
          <w:b w:val="0"/>
        </w:rPr>
        <w:t xml:space="preserve">. </w:t>
      </w:r>
      <w:r w:rsidR="00217D46" w:rsidRPr="00600E16">
        <w:rPr>
          <w:b w:val="0"/>
        </w:rPr>
        <w:t>Sở Văn hóa, Thể thao và Du lịch</w:t>
      </w:r>
      <w:r w:rsidR="00217D46" w:rsidRPr="00217D46">
        <w:t xml:space="preserve"> </w:t>
      </w:r>
      <w:r w:rsidR="00217D46" w:rsidRPr="00217D46">
        <w:rPr>
          <w:b w:val="0"/>
          <w:bCs/>
        </w:rPr>
        <w:t xml:space="preserve">tổng hợp hồ sơ, trình Sở Nội vụ. </w:t>
      </w:r>
    </w:p>
    <w:p w14:paraId="765AD08F" w14:textId="029BE8C8" w:rsidR="00217D46" w:rsidRPr="00217D46" w:rsidRDefault="00462BA1" w:rsidP="00217D46">
      <w:pPr>
        <w:shd w:val="clear" w:color="auto" w:fill="FFFFFF"/>
        <w:spacing w:before="120" w:after="120"/>
        <w:ind w:firstLine="567"/>
        <w:jc w:val="both"/>
        <w:rPr>
          <w:b w:val="0"/>
        </w:rPr>
      </w:pPr>
      <w:r w:rsidRPr="00217D46">
        <w:rPr>
          <w:b w:val="0"/>
        </w:rPr>
        <w:t xml:space="preserve">b) </w:t>
      </w:r>
      <w:r w:rsidR="00217D46" w:rsidRPr="00217D46">
        <w:rPr>
          <w:b w:val="0"/>
        </w:rPr>
        <w:t xml:space="preserve">Sau khi nhận đủ hồ sơ theo quy định, Sở Nội vụ (Ban </w:t>
      </w:r>
      <w:r w:rsidR="00217D46" w:rsidRPr="00217D46">
        <w:rPr>
          <w:b w:val="0"/>
          <w:caps/>
        </w:rPr>
        <w:t>t</w:t>
      </w:r>
      <w:r w:rsidR="00217D46" w:rsidRPr="00217D46">
        <w:rPr>
          <w:b w:val="0"/>
        </w:rPr>
        <w:t>hi đua - khen thưởng) tham mưu Ủy ban nhân dân dân cùng cấp họp Hội đồng thi đua, khen thưởng để đánh giá, quyết định danh sách xã, phường, đặc khu đủ điều kiện để xét tặng danh hiệu “</w:t>
      </w:r>
      <w:r w:rsidR="00217D46" w:rsidRPr="00217D46">
        <w:rPr>
          <w:b w:val="0"/>
          <w:caps/>
        </w:rPr>
        <w:t>x</w:t>
      </w:r>
      <w:r w:rsidR="00217D46" w:rsidRPr="00217D46">
        <w:rPr>
          <w:b w:val="0"/>
        </w:rPr>
        <w:t>ã, phường, đặc khu tiêu biểu”; công khai trên trang thông tin điện tử của đơn vị hoặc các hình thức khác (nếu có) để lấy ý kiến ng</w:t>
      </w:r>
      <w:r w:rsidR="00026128">
        <w:rPr>
          <w:b w:val="0"/>
        </w:rPr>
        <w:t>ười dân trong thời hạn 10 ngày.</w:t>
      </w:r>
    </w:p>
    <w:p w14:paraId="1911ABE1" w14:textId="77777777" w:rsidR="00217D46" w:rsidRPr="00217D46" w:rsidRDefault="00462BA1" w:rsidP="00217D46">
      <w:pPr>
        <w:shd w:val="clear" w:color="auto" w:fill="FFFFFF"/>
        <w:spacing w:before="120" w:after="120"/>
        <w:ind w:firstLine="567"/>
        <w:jc w:val="both"/>
        <w:rPr>
          <w:b w:val="0"/>
        </w:rPr>
      </w:pPr>
      <w:r w:rsidRPr="00217D46">
        <w:rPr>
          <w:b w:val="0"/>
        </w:rPr>
        <w:t xml:space="preserve">c) </w:t>
      </w:r>
      <w:r w:rsidR="00217D46" w:rsidRPr="00217D46">
        <w:rPr>
          <w:b w:val="0"/>
        </w:rPr>
        <w:t>Sau khi tổng hợp ý kiến người dân, nếu không có ý kiến khác, Sở Nội vụ - Cơ quan Thường trực Hội đồng thi đua, khen thưởng tỉnh lập hồ sơ (bao gồm Tờ trình, báo cáo thành tích, biên bản họp Hội đồng thi đua, khen thưởng), trình Chủ tịch Ủy ban nhân dân cấp tỉnh quyết định.</w:t>
      </w:r>
    </w:p>
    <w:p w14:paraId="0E61C8E6" w14:textId="55FB8F15" w:rsidR="00462BA1" w:rsidRDefault="00462BA1" w:rsidP="007659FF">
      <w:pPr>
        <w:spacing w:before="120"/>
        <w:ind w:firstLine="720"/>
        <w:jc w:val="both"/>
        <w:rPr>
          <w:b w:val="0"/>
        </w:rPr>
      </w:pPr>
      <w:r w:rsidRPr="00462BA1">
        <w:rPr>
          <w:b w:val="0"/>
        </w:rPr>
        <w:t xml:space="preserve"> d) Trong thời hạn </w:t>
      </w:r>
      <w:r w:rsidR="00380100">
        <w:rPr>
          <w:b w:val="0"/>
        </w:rPr>
        <w:t>10</w:t>
      </w:r>
      <w:r w:rsidRPr="00462BA1">
        <w:rPr>
          <w:b w:val="0"/>
        </w:rPr>
        <w:t xml:space="preserve"> ngày kể từ ngày nhận đủ hồ sơ theo quy định, Chủ tịch Ủy ban nhân dân cấp tỉnh quyết định tặng danh hiệu (Mẫu số 12 của phụ lục IV Quyết định này) và bằng chứng nhận “Xã, phường, đặc khu tiêu biểu”.</w:t>
      </w:r>
    </w:p>
    <w:p w14:paraId="3C527AD0" w14:textId="27A56241" w:rsidR="00F54269" w:rsidRDefault="00F54269" w:rsidP="007659FF">
      <w:pPr>
        <w:spacing w:before="120"/>
        <w:ind w:firstLine="720"/>
        <w:jc w:val="both"/>
      </w:pPr>
      <w:r w:rsidRPr="00F54269">
        <w:t xml:space="preserve">Điều </w:t>
      </w:r>
      <w:r w:rsidR="00F659D2">
        <w:t>7</w:t>
      </w:r>
      <w:r w:rsidRPr="00F54269">
        <w:t>. Tổ chức thực hiện</w:t>
      </w:r>
    </w:p>
    <w:p w14:paraId="50BCABD5" w14:textId="77777777" w:rsidR="00F54269" w:rsidRPr="00F54269" w:rsidRDefault="00F54269" w:rsidP="007659FF">
      <w:pPr>
        <w:spacing w:before="120"/>
        <w:ind w:firstLine="720"/>
        <w:jc w:val="both"/>
        <w:rPr>
          <w:b w:val="0"/>
          <w:bCs/>
        </w:rPr>
      </w:pPr>
      <w:r w:rsidRPr="00F54269">
        <w:rPr>
          <w:b w:val="0"/>
          <w:bCs/>
        </w:rPr>
        <w:t xml:space="preserve">1. Sở Văn hóa, Thể thao và Du lịch </w:t>
      </w:r>
    </w:p>
    <w:p w14:paraId="64B875D7" w14:textId="77777777" w:rsidR="00F54269" w:rsidRPr="00F54269" w:rsidRDefault="00F54269" w:rsidP="007659FF">
      <w:pPr>
        <w:spacing w:before="120"/>
        <w:ind w:firstLine="720"/>
        <w:jc w:val="both"/>
        <w:rPr>
          <w:b w:val="0"/>
          <w:bCs/>
        </w:rPr>
      </w:pPr>
      <w:r w:rsidRPr="00F54269">
        <w:rPr>
          <w:b w:val="0"/>
          <w:bCs/>
        </w:rPr>
        <w:t xml:space="preserve">a) Chủ trì, phối hợp chỉ đạo, theo dõi, tổng hợp việc tổ chức triển khai thực hiện Quyết định này, thực hiện công tác thống kê, báo cáo theo quy định. </w:t>
      </w:r>
    </w:p>
    <w:p w14:paraId="3AA41011" w14:textId="77777777" w:rsidR="00F54269" w:rsidRPr="00F54269" w:rsidRDefault="00F54269" w:rsidP="007659FF">
      <w:pPr>
        <w:spacing w:before="120"/>
        <w:ind w:firstLine="720"/>
        <w:jc w:val="both"/>
        <w:rPr>
          <w:b w:val="0"/>
          <w:bCs/>
        </w:rPr>
      </w:pPr>
      <w:r w:rsidRPr="00F54269">
        <w:rPr>
          <w:b w:val="0"/>
          <w:bCs/>
        </w:rPr>
        <w:t xml:space="preserve">b) Hướng dẫn và kiểm tra việc thực hiện xét tặng danh hiệu “Gia đình văn hóa”, “Thôn, tổ dân phố văn hóa”, “Xã, phường, đặc khu tiêu biểu” theo quy định. </w:t>
      </w:r>
    </w:p>
    <w:p w14:paraId="53F9C2A8" w14:textId="77777777" w:rsidR="00F54269" w:rsidRPr="00F54269" w:rsidRDefault="00F54269" w:rsidP="007659FF">
      <w:pPr>
        <w:spacing w:before="120"/>
        <w:ind w:firstLine="720"/>
        <w:jc w:val="both"/>
        <w:rPr>
          <w:b w:val="0"/>
          <w:bCs/>
        </w:rPr>
      </w:pPr>
      <w:r w:rsidRPr="00F54269">
        <w:rPr>
          <w:b w:val="0"/>
          <w:bCs/>
        </w:rPr>
        <w:t>c) Tổ chức các hoạt động tuyên truyền, tập huấn, bồi dưỡng nâng cao chất lượng xét tặng các danh hiệu văn hoá gắn với phong trào “Toàn dân đoàn kết xây dựng đời sống văn hoá” tại cơ sở.</w:t>
      </w:r>
    </w:p>
    <w:p w14:paraId="3CB4577F" w14:textId="430939C3" w:rsidR="00F54269" w:rsidRDefault="00F54269" w:rsidP="007659FF">
      <w:pPr>
        <w:spacing w:before="120"/>
        <w:ind w:firstLine="720"/>
        <w:jc w:val="both"/>
        <w:rPr>
          <w:b w:val="0"/>
          <w:bCs/>
        </w:rPr>
      </w:pPr>
      <w:r w:rsidRPr="00F54269">
        <w:rPr>
          <w:b w:val="0"/>
          <w:bCs/>
        </w:rPr>
        <w:lastRenderedPageBreak/>
        <w:t xml:space="preserve"> d) Kiểm tra, giải quyết khiếu nại, tố cáo và xử lý vi phạm trong xét tặng danh hiệu “Xã, phường, đặc khu tiêu biểu” thuộc thẩm quyền theo quy định của pháp luật.</w:t>
      </w:r>
    </w:p>
    <w:p w14:paraId="4D70FC3E" w14:textId="77777777" w:rsidR="00F54269" w:rsidRPr="00F54269" w:rsidRDefault="00F54269" w:rsidP="00F54269">
      <w:pPr>
        <w:spacing w:before="120"/>
        <w:ind w:firstLine="720"/>
        <w:jc w:val="both"/>
        <w:rPr>
          <w:b w:val="0"/>
          <w:bCs/>
        </w:rPr>
      </w:pPr>
      <w:r w:rsidRPr="00F54269">
        <w:rPr>
          <w:b w:val="0"/>
          <w:bCs/>
        </w:rPr>
        <w:t xml:space="preserve">2. Sở Nội vụ </w:t>
      </w:r>
    </w:p>
    <w:p w14:paraId="0289B623" w14:textId="398E75F2" w:rsidR="00F54269" w:rsidRPr="00F54269" w:rsidRDefault="00F54269" w:rsidP="00F54269">
      <w:pPr>
        <w:spacing w:before="120"/>
        <w:ind w:firstLine="720"/>
        <w:jc w:val="both"/>
        <w:rPr>
          <w:b w:val="0"/>
          <w:bCs/>
        </w:rPr>
      </w:pPr>
      <w:r w:rsidRPr="00F54269">
        <w:rPr>
          <w:b w:val="0"/>
          <w:bCs/>
        </w:rPr>
        <w:t>Chủ trì, phối hợp với Sở Văn hóa, Thể thao và Du lịch tham mưu Chủ tịch Ủy ban nhân dân tỉnh quyết định công nhận danh hiệu “Xã, phường</w:t>
      </w:r>
      <w:r>
        <w:rPr>
          <w:b w:val="0"/>
          <w:bCs/>
        </w:rPr>
        <w:t>, đặc khu</w:t>
      </w:r>
      <w:r w:rsidRPr="00F54269">
        <w:rPr>
          <w:b w:val="0"/>
          <w:bCs/>
        </w:rPr>
        <w:t xml:space="preserve"> tiêu biểu”</w:t>
      </w:r>
      <w:r w:rsidR="00610783">
        <w:rPr>
          <w:b w:val="0"/>
          <w:bCs/>
        </w:rPr>
        <w:t xml:space="preserve"> trên địa bàn tỉnh theo quy định</w:t>
      </w:r>
      <w:r w:rsidRPr="00F54269">
        <w:rPr>
          <w:b w:val="0"/>
          <w:bCs/>
        </w:rPr>
        <w:t>.</w:t>
      </w:r>
    </w:p>
    <w:p w14:paraId="21514708" w14:textId="77777777" w:rsidR="00F3043E" w:rsidRPr="00F3043E" w:rsidRDefault="00F3043E" w:rsidP="007659FF">
      <w:pPr>
        <w:spacing w:before="120"/>
        <w:ind w:firstLine="720"/>
        <w:jc w:val="both"/>
        <w:rPr>
          <w:b w:val="0"/>
        </w:rPr>
      </w:pPr>
      <w:r w:rsidRPr="00F3043E">
        <w:rPr>
          <w:b w:val="0"/>
        </w:rPr>
        <w:t xml:space="preserve">3. Sở Tài chính </w:t>
      </w:r>
    </w:p>
    <w:p w14:paraId="31C213D1" w14:textId="5979662A" w:rsidR="00F54269" w:rsidRDefault="00F3043E" w:rsidP="007659FF">
      <w:pPr>
        <w:spacing w:before="120"/>
        <w:ind w:firstLine="720"/>
        <w:jc w:val="both"/>
        <w:rPr>
          <w:b w:val="0"/>
        </w:rPr>
      </w:pPr>
      <w:r w:rsidRPr="00F3043E">
        <w:rPr>
          <w:b w:val="0"/>
        </w:rPr>
        <w:t>Tham mưu bố trí, giúp UBND tỉnh đảm bảo kinh phí để tổ chức thực hiện quy định này theo quy định của pháp luật hiện hành.</w:t>
      </w:r>
    </w:p>
    <w:p w14:paraId="35C64007" w14:textId="3BDA4A9D" w:rsidR="00F3043E" w:rsidRPr="00F3043E" w:rsidRDefault="00F3043E" w:rsidP="007659FF">
      <w:pPr>
        <w:spacing w:before="120"/>
        <w:ind w:firstLine="720"/>
        <w:jc w:val="both"/>
        <w:rPr>
          <w:b w:val="0"/>
          <w:bCs/>
        </w:rPr>
      </w:pPr>
      <w:r w:rsidRPr="00F3043E">
        <w:rPr>
          <w:b w:val="0"/>
          <w:bCs/>
        </w:rPr>
        <w:t xml:space="preserve">4. Báo và </w:t>
      </w:r>
      <w:r w:rsidR="00E05299">
        <w:rPr>
          <w:b w:val="0"/>
          <w:bCs/>
        </w:rPr>
        <w:t>P</w:t>
      </w:r>
      <w:r w:rsidRPr="00F3043E">
        <w:rPr>
          <w:b w:val="0"/>
          <w:bCs/>
        </w:rPr>
        <w:t xml:space="preserve">hát thanh, truyền hình Quảng Ngãi </w:t>
      </w:r>
    </w:p>
    <w:p w14:paraId="2320276C" w14:textId="0EF05A56" w:rsidR="00F3043E" w:rsidRDefault="00F3043E" w:rsidP="007659FF">
      <w:pPr>
        <w:spacing w:before="120"/>
        <w:ind w:firstLine="720"/>
        <w:jc w:val="both"/>
        <w:rPr>
          <w:b w:val="0"/>
          <w:bCs/>
        </w:rPr>
      </w:pPr>
      <w:r w:rsidRPr="00F3043E">
        <w:rPr>
          <w:b w:val="0"/>
          <w:bCs/>
        </w:rPr>
        <w:t>Chỉ đạo, hướng dẫn tuyên truyền, phổ biến rộng rãi nội dung Quyết định này trên các phương tiện thông tin đại chúng để toàn thể Nhân dân được tiếp cận nội dung, thông tin để triển khai có hiệu quả.</w:t>
      </w:r>
    </w:p>
    <w:p w14:paraId="7A298AA4" w14:textId="77777777" w:rsidR="00C82823" w:rsidRPr="00C82823" w:rsidRDefault="00C82823" w:rsidP="007659FF">
      <w:pPr>
        <w:spacing w:before="120"/>
        <w:ind w:firstLine="720"/>
        <w:jc w:val="both"/>
        <w:rPr>
          <w:b w:val="0"/>
        </w:rPr>
      </w:pPr>
      <w:r w:rsidRPr="00C82823">
        <w:rPr>
          <w:b w:val="0"/>
        </w:rPr>
        <w:t xml:space="preserve">5. Các sở, ban, ngành, đoàn thể liên quan </w:t>
      </w:r>
    </w:p>
    <w:p w14:paraId="141BFD3B" w14:textId="55716481" w:rsidR="00F3043E" w:rsidRDefault="00C82823" w:rsidP="007659FF">
      <w:pPr>
        <w:spacing w:before="120"/>
        <w:ind w:firstLine="720"/>
        <w:jc w:val="both"/>
        <w:rPr>
          <w:b w:val="0"/>
        </w:rPr>
      </w:pPr>
      <w:r w:rsidRPr="00C82823">
        <w:rPr>
          <w:b w:val="0"/>
        </w:rPr>
        <w:t>Căn cứ vào chức năng, nhiệm vụ được giao, phối hợp với Sở Văn hoá, Thể thao và Du lịch hướng dẫn thực hiện các nội dung liên quan thực hiện các tiêu chuẩn trong quá trình xét tặng danh hiệu “Gia đình văn hóa”, “Thôn, tổ dân phố văn hóa”, “Xã, phường, đặc khu tiêu biểu” trên địa bàn tỉnh.</w:t>
      </w:r>
    </w:p>
    <w:p w14:paraId="175EE89D" w14:textId="27752E72" w:rsidR="00C82823" w:rsidRDefault="00C82823" w:rsidP="007659FF">
      <w:pPr>
        <w:spacing w:before="120"/>
        <w:ind w:firstLine="720"/>
        <w:jc w:val="both"/>
        <w:rPr>
          <w:b w:val="0"/>
          <w:bCs/>
        </w:rPr>
      </w:pPr>
      <w:r w:rsidRPr="00C82823">
        <w:rPr>
          <w:b w:val="0"/>
          <w:bCs/>
        </w:rPr>
        <w:t xml:space="preserve">6. Đề nghị Uỷ ban Mặt trận Tổ quốc Việt Nam tỉnh phối hợp chỉ đạo và giám sát việc thực hiện cuộc vận động “Toàn dân đoàn kết xây dựng nông thôn mới, đô thị văn minh”. Các tổ chức thành viên của </w:t>
      </w:r>
      <w:r w:rsidR="00E05299">
        <w:rPr>
          <w:b w:val="0"/>
          <w:bCs/>
        </w:rPr>
        <w:t>Ủy</w:t>
      </w:r>
      <w:r w:rsidRPr="00C82823">
        <w:rPr>
          <w:b w:val="0"/>
          <w:bCs/>
        </w:rPr>
        <w:t xml:space="preserve"> ban Mặt trận Tổ quốc và các tổ chức xã hội trong phạm vi chức năng, nhiệm vụ của mình phối hợp hỗ trợ các đơn vị trực thuộc giám sát đánh giá các tiêu chuẩn xét tặng danh hiệu “Gia đình văn hóa”, “Thôn, tổ dân phố văn hóa”, “Xã, phường, đặc khu tiêu biểu” trên địa bàn tỉnh.</w:t>
      </w:r>
    </w:p>
    <w:p w14:paraId="12A3FFC7" w14:textId="77777777" w:rsidR="006C6A08" w:rsidRPr="006C6A08" w:rsidRDefault="006C6A08" w:rsidP="007659FF">
      <w:pPr>
        <w:spacing w:before="120"/>
        <w:ind w:firstLine="720"/>
        <w:jc w:val="both"/>
        <w:rPr>
          <w:b w:val="0"/>
        </w:rPr>
      </w:pPr>
      <w:r w:rsidRPr="006C6A08">
        <w:rPr>
          <w:b w:val="0"/>
        </w:rPr>
        <w:t xml:space="preserve">7. Trách nhiệm của Ủy ban nhân dân các xã, phường, đặc khu </w:t>
      </w:r>
    </w:p>
    <w:p w14:paraId="47173A20" w14:textId="55838688" w:rsidR="00356063" w:rsidRPr="006C6A08" w:rsidRDefault="00356063" w:rsidP="00356063">
      <w:pPr>
        <w:spacing w:before="120"/>
        <w:ind w:firstLine="720"/>
        <w:jc w:val="both"/>
        <w:rPr>
          <w:b w:val="0"/>
        </w:rPr>
      </w:pPr>
      <w:r w:rsidRPr="004015B0">
        <w:rPr>
          <w:b w:val="0"/>
        </w:rPr>
        <w:t xml:space="preserve">a) Tuyên truyền và tổ chức triển khai thực hiện </w:t>
      </w:r>
      <w:r w:rsidRPr="00356063">
        <w:rPr>
          <w:b w:val="0"/>
        </w:rPr>
        <w:t xml:space="preserve">các văn bản quy phạm pháp luật về </w:t>
      </w:r>
      <w:r w:rsidRPr="004015B0">
        <w:rPr>
          <w:b w:val="0"/>
        </w:rPr>
        <w:t xml:space="preserve">xét tặng danh hiệu </w:t>
      </w:r>
      <w:r w:rsidRPr="00C82823">
        <w:rPr>
          <w:b w:val="0"/>
          <w:bCs/>
        </w:rPr>
        <w:t>“Gia đình văn hóa”, “Thôn, tổ dân phố văn hóa”, “Xã, phường, đặc khu tiêu biểu”</w:t>
      </w:r>
      <w:r w:rsidRPr="006C6A08">
        <w:rPr>
          <w:b w:val="0"/>
        </w:rPr>
        <w:t xml:space="preserve"> tại địa phương. </w:t>
      </w:r>
    </w:p>
    <w:p w14:paraId="446D895D" w14:textId="77777777" w:rsidR="006C6A08" w:rsidRPr="006C6A08" w:rsidRDefault="006C6A08" w:rsidP="007659FF">
      <w:pPr>
        <w:spacing w:before="120"/>
        <w:ind w:firstLine="720"/>
        <w:jc w:val="both"/>
        <w:rPr>
          <w:b w:val="0"/>
        </w:rPr>
      </w:pPr>
      <w:r w:rsidRPr="006C6A08">
        <w:rPr>
          <w:b w:val="0"/>
        </w:rPr>
        <w:t>b) Tổ chức kiểm tra, giám sát kết quả triển khai thực hiện, giải quyết khiếu nại, tố cáo và xử lý vi phạm trong xét tặng danh hiệu “Gia đình văn hóa”, “Thôn, tổ dân phố văn hóa” thuộc thẩm quyền quản lý theo quy định của pháp luật.</w:t>
      </w:r>
    </w:p>
    <w:p w14:paraId="3F1A47EF" w14:textId="77777777" w:rsidR="006C6A08" w:rsidRPr="006C6A08" w:rsidRDefault="006C6A08" w:rsidP="007659FF">
      <w:pPr>
        <w:spacing w:before="120"/>
        <w:ind w:firstLine="720"/>
        <w:jc w:val="both"/>
        <w:rPr>
          <w:b w:val="0"/>
        </w:rPr>
      </w:pPr>
      <w:r w:rsidRPr="006C6A08">
        <w:rPr>
          <w:b w:val="0"/>
        </w:rPr>
        <w:t xml:space="preserve"> c) Thực hiện công tác thống kê, báo cáo theo quy định của pháp luật. </w:t>
      </w:r>
    </w:p>
    <w:p w14:paraId="1D42AD48" w14:textId="77777777" w:rsidR="006C6A08" w:rsidRPr="006C6A08" w:rsidRDefault="006C6A08" w:rsidP="007659FF">
      <w:pPr>
        <w:spacing w:before="120"/>
        <w:ind w:firstLine="720"/>
        <w:jc w:val="both"/>
        <w:rPr>
          <w:b w:val="0"/>
        </w:rPr>
      </w:pPr>
      <w:r w:rsidRPr="006C6A08">
        <w:rPr>
          <w:b w:val="0"/>
        </w:rPr>
        <w:t>8. Các nội dung khác về xét tặng các danh hiệu “Gia đình văn hóa”, “Thôn, tổ dân phố văn hóa”, “Xã, phường, đặc khu tiêu biểu” thực hiện theo Luật Thi đua, khen thưởng số 06/2022/QH15, Nghị định 86/2023/NĐ-CP và các văn bản pháp luật khác có liên quan.</w:t>
      </w:r>
    </w:p>
    <w:p w14:paraId="3481A471" w14:textId="6E4662A1" w:rsidR="00C82823" w:rsidRDefault="006C6A08" w:rsidP="007659FF">
      <w:pPr>
        <w:spacing w:before="120"/>
        <w:ind w:firstLine="720"/>
        <w:jc w:val="both"/>
        <w:rPr>
          <w:b w:val="0"/>
        </w:rPr>
      </w:pPr>
      <w:r w:rsidRPr="006C6A08">
        <w:rPr>
          <w:b w:val="0"/>
        </w:rPr>
        <w:lastRenderedPageBreak/>
        <w:t xml:space="preserve"> 9. Trường hợp các văn bản quy phạm pháp luật dẫn chiếu tại Quyết định này được sửa đổi, bổ sung hoặc thay thế thì áp dụng theo các văn bản mới ban hành.</w:t>
      </w:r>
    </w:p>
    <w:p w14:paraId="344820FD" w14:textId="209E529B" w:rsidR="004511D2" w:rsidRPr="004511D2" w:rsidRDefault="004511D2" w:rsidP="004511D2">
      <w:pPr>
        <w:spacing w:before="120"/>
        <w:ind w:firstLine="720"/>
        <w:jc w:val="both"/>
        <w:rPr>
          <w:bCs/>
          <w:color w:val="000000"/>
        </w:rPr>
      </w:pPr>
      <w:r w:rsidRPr="004511D2">
        <w:rPr>
          <w:bCs/>
        </w:rPr>
        <w:t xml:space="preserve">Điều </w:t>
      </w:r>
      <w:r w:rsidR="00F659D2">
        <w:rPr>
          <w:bCs/>
        </w:rPr>
        <w:t>8</w:t>
      </w:r>
      <w:r w:rsidRPr="004511D2">
        <w:rPr>
          <w:bCs/>
        </w:rPr>
        <w:t xml:space="preserve">. </w:t>
      </w:r>
      <w:r w:rsidRPr="004511D2">
        <w:rPr>
          <w:bCs/>
          <w:color w:val="000000"/>
        </w:rPr>
        <w:t>Hiệu lực thi hành</w:t>
      </w:r>
    </w:p>
    <w:p w14:paraId="4E266120" w14:textId="4A82DB53" w:rsidR="004511D2" w:rsidRPr="00E05299" w:rsidRDefault="004511D2" w:rsidP="004511D2">
      <w:pPr>
        <w:spacing w:before="120"/>
        <w:ind w:firstLine="720"/>
        <w:jc w:val="both"/>
        <w:rPr>
          <w:b w:val="0"/>
          <w:bCs/>
        </w:rPr>
      </w:pPr>
      <w:r w:rsidRPr="004511D2">
        <w:rPr>
          <w:b w:val="0"/>
        </w:rPr>
        <w:t xml:space="preserve">Quyết định này có hiệu lực </w:t>
      </w:r>
      <w:r w:rsidRPr="004511D2">
        <w:rPr>
          <w:b w:val="0"/>
          <w:color w:val="000000"/>
        </w:rPr>
        <w:t xml:space="preserve">thi hành kể từ ngày    tháng     năm 2025 và thay thế </w:t>
      </w:r>
      <w:r w:rsidR="00E05299" w:rsidRPr="00E05299">
        <w:rPr>
          <w:b w:val="0"/>
          <w:bCs/>
          <w:iCs/>
        </w:rPr>
        <w:t xml:space="preserve">Quyết định </w:t>
      </w:r>
      <w:r w:rsidR="00E05299" w:rsidRPr="00E05299">
        <w:rPr>
          <w:b w:val="0"/>
          <w:bCs/>
        </w:rPr>
        <w:t>Số</w:t>
      </w:r>
      <w:r w:rsidR="00E05299" w:rsidRPr="00E05299">
        <w:rPr>
          <w:b w:val="0"/>
          <w:bCs/>
          <w:lang w:val="vi-VN"/>
        </w:rPr>
        <w:t xml:space="preserve"> </w:t>
      </w:r>
      <w:r w:rsidR="00E05299" w:rsidRPr="00E05299">
        <w:rPr>
          <w:b w:val="0"/>
          <w:bCs/>
        </w:rPr>
        <w:t>42/202</w:t>
      </w:r>
      <w:r w:rsidR="00E05299" w:rsidRPr="00E05299">
        <w:rPr>
          <w:b w:val="0"/>
          <w:bCs/>
          <w:lang w:val="vi-VN"/>
        </w:rPr>
        <w:t>4</w:t>
      </w:r>
      <w:r w:rsidR="00E05299" w:rsidRPr="00E05299">
        <w:rPr>
          <w:b w:val="0"/>
          <w:bCs/>
        </w:rPr>
        <w:t xml:space="preserve">/QĐ-UBND ngày </w:t>
      </w:r>
      <w:r w:rsidR="00E05299" w:rsidRPr="00E05299">
        <w:rPr>
          <w:b w:val="0"/>
          <w:bCs/>
          <w:lang w:val="vi-VN"/>
        </w:rPr>
        <w:t>05</w:t>
      </w:r>
      <w:r w:rsidR="00E05299" w:rsidRPr="00E05299">
        <w:rPr>
          <w:b w:val="0"/>
          <w:bCs/>
        </w:rPr>
        <w:t>/</w:t>
      </w:r>
      <w:r w:rsidR="00E05299" w:rsidRPr="00E05299">
        <w:rPr>
          <w:b w:val="0"/>
          <w:bCs/>
          <w:lang w:val="vi-VN"/>
        </w:rPr>
        <w:t>8</w:t>
      </w:r>
      <w:r w:rsidR="00E05299" w:rsidRPr="00E05299">
        <w:rPr>
          <w:b w:val="0"/>
          <w:bCs/>
        </w:rPr>
        <w:t>/202</w:t>
      </w:r>
      <w:r w:rsidR="00E05299" w:rsidRPr="00E05299">
        <w:rPr>
          <w:b w:val="0"/>
          <w:bCs/>
          <w:lang w:val="vi-VN"/>
        </w:rPr>
        <w:t xml:space="preserve">5 </w:t>
      </w:r>
      <w:r w:rsidR="00E05299" w:rsidRPr="00E05299">
        <w:rPr>
          <w:b w:val="0"/>
          <w:bCs/>
        </w:rPr>
        <w:t xml:space="preserve"> của UBND tỉnh Kon Tum về </w:t>
      </w:r>
      <w:r w:rsidR="00E05299" w:rsidRPr="00E05299">
        <w:rPr>
          <w:b w:val="0"/>
          <w:bCs/>
          <w:shd w:val="clear" w:color="auto" w:fill="FFFFFF"/>
        </w:rPr>
        <w:t>b</w:t>
      </w:r>
      <w:r w:rsidR="00E05299" w:rsidRPr="00E05299">
        <w:rPr>
          <w:b w:val="0"/>
          <w:bCs/>
          <w:shd w:val="clear" w:color="auto" w:fill="FFFFFF"/>
          <w:lang w:val="vi-VN"/>
        </w:rPr>
        <w:t xml:space="preserve">an hành </w:t>
      </w:r>
      <w:r w:rsidR="00E05299" w:rsidRPr="00E05299">
        <w:rPr>
          <w:b w:val="0"/>
          <w:bCs/>
          <w:shd w:val="clear" w:color="auto" w:fill="FFFFFF"/>
        </w:rPr>
        <w:t xml:space="preserve">Quy định </w:t>
      </w:r>
      <w:r w:rsidR="00E05299" w:rsidRPr="00E05299">
        <w:rPr>
          <w:b w:val="0"/>
          <w:bCs/>
          <w:shd w:val="clear" w:color="auto" w:fill="FFFFFF"/>
          <w:lang w:val="vi-VN"/>
        </w:rPr>
        <w:t>chi tiết tiêu chuẩn và</w:t>
      </w:r>
      <w:r w:rsidR="00E05299" w:rsidRPr="00E05299">
        <w:rPr>
          <w:b w:val="0"/>
          <w:bCs/>
          <w:shd w:val="clear" w:color="auto" w:fill="FFFFFF"/>
        </w:rPr>
        <w:t xml:space="preserve"> xét</w:t>
      </w:r>
      <w:r w:rsidR="00E05299" w:rsidRPr="00E05299">
        <w:rPr>
          <w:b w:val="0"/>
          <w:bCs/>
          <w:shd w:val="clear" w:color="auto" w:fill="FFFFFF"/>
          <w:lang w:val="vi-VN"/>
        </w:rPr>
        <w:t xml:space="preserve"> tặng</w:t>
      </w:r>
      <w:r w:rsidR="00E05299" w:rsidRPr="00E05299">
        <w:rPr>
          <w:b w:val="0"/>
          <w:bCs/>
          <w:shd w:val="clear" w:color="auto" w:fill="FFFFFF"/>
        </w:rPr>
        <w:t xml:space="preserve"> danh hiệu “Gia đình văn hóa”;“Thôn</w:t>
      </w:r>
      <w:r w:rsidR="00E05299" w:rsidRPr="00E05299">
        <w:rPr>
          <w:b w:val="0"/>
          <w:bCs/>
          <w:shd w:val="clear" w:color="auto" w:fill="FFFFFF"/>
          <w:lang w:val="vi-VN"/>
        </w:rPr>
        <w:t>, Tổ dân phố</w:t>
      </w:r>
      <w:r w:rsidR="00E05299" w:rsidRPr="00E05299">
        <w:rPr>
          <w:b w:val="0"/>
          <w:bCs/>
          <w:shd w:val="clear" w:color="auto" w:fill="FFFFFF"/>
        </w:rPr>
        <w:t xml:space="preserve"> văn hóa”, “</w:t>
      </w:r>
      <w:r w:rsidR="00E05299" w:rsidRPr="00E05299">
        <w:rPr>
          <w:b w:val="0"/>
          <w:bCs/>
          <w:shd w:val="clear" w:color="auto" w:fill="FFFFFF"/>
          <w:lang w:val="vi-VN"/>
        </w:rPr>
        <w:t>Xã, phường, thị trấn tiêu biểu</w:t>
      </w:r>
      <w:r w:rsidR="00E05299" w:rsidRPr="00E05299">
        <w:rPr>
          <w:b w:val="0"/>
          <w:bCs/>
          <w:shd w:val="clear" w:color="auto" w:fill="FFFFFF"/>
        </w:rPr>
        <w:t>” trên địa bàn tỉnh Kon Tum</w:t>
      </w:r>
      <w:r w:rsidRPr="00E05299">
        <w:rPr>
          <w:b w:val="0"/>
          <w:bCs/>
        </w:rPr>
        <w:t xml:space="preserve"> (cũ)</w:t>
      </w:r>
      <w:r w:rsidRPr="004511D2">
        <w:rPr>
          <w:b w:val="0"/>
        </w:rPr>
        <w:t xml:space="preserve"> và </w:t>
      </w:r>
      <w:r w:rsidR="00E05299" w:rsidRPr="00E05299">
        <w:rPr>
          <w:b w:val="0"/>
          <w:bCs/>
          <w:iCs/>
        </w:rPr>
        <w:t xml:space="preserve">Quyết định số </w:t>
      </w:r>
      <w:r w:rsidR="00E05299" w:rsidRPr="00E05299">
        <w:rPr>
          <w:b w:val="0"/>
          <w:bCs/>
        </w:rPr>
        <w:t>28/2024/QĐ-UBND ngày 10/9/2024 của UBND tỉnh Quảng Ngãi Quy định chi tiết tiêu chuẩn và cách thức đánh giá, bình xét danh hiệu “Gia đình văn hóa”, “Thôn, Tổ dân phố văn hóa”, “Xã, phường, thị trấn tiêu biểu” trên địa bàn tỉnh Quảng Ngãi</w:t>
      </w:r>
      <w:r w:rsidR="00C224A6">
        <w:rPr>
          <w:b w:val="0"/>
          <w:bCs/>
        </w:rPr>
        <w:t xml:space="preserve"> (cũ)</w:t>
      </w:r>
      <w:r w:rsidRPr="00E05299">
        <w:rPr>
          <w:b w:val="0"/>
          <w:bCs/>
        </w:rPr>
        <w:t>.</w:t>
      </w:r>
    </w:p>
    <w:p w14:paraId="5FD8F443" w14:textId="7B3B34CC" w:rsidR="004511D2" w:rsidRPr="004511D2" w:rsidRDefault="004511D2" w:rsidP="004511D2">
      <w:pPr>
        <w:spacing w:before="120"/>
        <w:ind w:firstLine="720"/>
        <w:jc w:val="both"/>
        <w:rPr>
          <w:spacing w:val="2"/>
        </w:rPr>
      </w:pPr>
      <w:r w:rsidRPr="004511D2">
        <w:rPr>
          <w:bCs/>
          <w:spacing w:val="2"/>
        </w:rPr>
        <w:t xml:space="preserve">Điều </w:t>
      </w:r>
      <w:r w:rsidR="00F659D2">
        <w:rPr>
          <w:bCs/>
          <w:spacing w:val="2"/>
        </w:rPr>
        <w:t>9</w:t>
      </w:r>
      <w:r w:rsidRPr="004511D2">
        <w:rPr>
          <w:bCs/>
          <w:spacing w:val="2"/>
        </w:rPr>
        <w:t>.</w:t>
      </w:r>
      <w:r>
        <w:rPr>
          <w:spacing w:val="2"/>
        </w:rPr>
        <w:t xml:space="preserve"> </w:t>
      </w:r>
      <w:r w:rsidRPr="004511D2">
        <w:rPr>
          <w:spacing w:val="2"/>
        </w:rPr>
        <w:t>Điều khoản thi hành</w:t>
      </w:r>
    </w:p>
    <w:p w14:paraId="17E50C2A" w14:textId="7A60C754" w:rsidR="004511D2" w:rsidRDefault="004511D2" w:rsidP="00B56297">
      <w:pPr>
        <w:spacing w:before="120"/>
        <w:ind w:firstLine="720"/>
        <w:jc w:val="both"/>
        <w:rPr>
          <w:b w:val="0"/>
        </w:rPr>
      </w:pPr>
      <w:r w:rsidRPr="004511D2">
        <w:rPr>
          <w:b w:val="0"/>
        </w:rPr>
        <w:t>Chánh Văn phòng Ủy ban nhân dân tỉnh, Trưởng Ban Chỉ đạo phong trào “Toàn dân đoàn kết xây dựng đời sống văn hoá” tỉnh, Giám đốc Sở Văn hóa, Thể thao và Du lịch; Chủ tịch Uỷ ban nhân dân các xã, phường, đặc khu; Thủ trưởng các cơ quan, đơn vị, tổ chức và cá nhân có liên quan chịu trách nhiệm thi hành Quyết định này./</w:t>
      </w:r>
      <w:r w:rsidR="00B56297">
        <w:rPr>
          <w:b w:val="0"/>
        </w:rPr>
        <w:t>.</w:t>
      </w:r>
    </w:p>
    <w:p w14:paraId="36A0522D" w14:textId="77777777" w:rsidR="00244B59" w:rsidRPr="002317BB" w:rsidRDefault="00244B59" w:rsidP="00B56297">
      <w:pPr>
        <w:spacing w:before="120" w:after="120"/>
        <w:jc w:val="both"/>
        <w:rPr>
          <w:b w:val="0"/>
          <w:color w:val="000000"/>
          <w:sz w:val="2"/>
        </w:rPr>
      </w:pPr>
    </w:p>
    <w:tbl>
      <w:tblPr>
        <w:tblW w:w="9508" w:type="dxa"/>
        <w:tblLayout w:type="fixed"/>
        <w:tblLook w:val="04A0" w:firstRow="1" w:lastRow="0" w:firstColumn="1" w:lastColumn="0" w:noHBand="0" w:noVBand="1"/>
      </w:tblPr>
      <w:tblGrid>
        <w:gridCol w:w="4820"/>
        <w:gridCol w:w="283"/>
        <w:gridCol w:w="4405"/>
      </w:tblGrid>
      <w:tr w:rsidR="00244B59" w14:paraId="7E748AFF" w14:textId="77777777" w:rsidTr="00760A06">
        <w:trPr>
          <w:trHeight w:val="295"/>
        </w:trPr>
        <w:tc>
          <w:tcPr>
            <w:tcW w:w="4820" w:type="dxa"/>
            <w:hideMark/>
          </w:tcPr>
          <w:p w14:paraId="3F7D63D6" w14:textId="77777777" w:rsidR="00244B59" w:rsidRDefault="00244B59" w:rsidP="008D79FC">
            <w:pPr>
              <w:rPr>
                <w:i/>
                <w:lang w:val="nl-NL"/>
              </w:rPr>
            </w:pPr>
            <w:r>
              <w:rPr>
                <w:i/>
                <w:sz w:val="24"/>
              </w:rPr>
              <w:t xml:space="preserve">Nơi nhận: </w:t>
            </w:r>
          </w:p>
        </w:tc>
        <w:tc>
          <w:tcPr>
            <w:tcW w:w="283" w:type="dxa"/>
          </w:tcPr>
          <w:p w14:paraId="486BDA44" w14:textId="77777777" w:rsidR="00244B59" w:rsidRDefault="00244B59" w:rsidP="008D79FC">
            <w:pPr>
              <w:rPr>
                <w:lang w:val="nl-NL"/>
              </w:rPr>
            </w:pPr>
          </w:p>
        </w:tc>
        <w:tc>
          <w:tcPr>
            <w:tcW w:w="4405" w:type="dxa"/>
            <w:hideMark/>
          </w:tcPr>
          <w:p w14:paraId="6CA12E27" w14:textId="77777777" w:rsidR="00244B59" w:rsidRDefault="00244B59" w:rsidP="008D79FC">
            <w:pPr>
              <w:jc w:val="center"/>
            </w:pPr>
            <w:r>
              <w:rPr>
                <w:sz w:val="26"/>
              </w:rPr>
              <w:t>TM. ỦY BAN NHÂN DÂN</w:t>
            </w:r>
          </w:p>
        </w:tc>
      </w:tr>
      <w:tr w:rsidR="00BF1B5E" w:rsidRPr="00BF1B5E" w14:paraId="329DA661" w14:textId="77777777" w:rsidTr="00760A06">
        <w:trPr>
          <w:trHeight w:val="4275"/>
        </w:trPr>
        <w:tc>
          <w:tcPr>
            <w:tcW w:w="4820" w:type="dxa"/>
            <w:hideMark/>
          </w:tcPr>
          <w:p w14:paraId="54FF613F" w14:textId="77777777" w:rsidR="00B56297" w:rsidRPr="00334670" w:rsidRDefault="00B56297" w:rsidP="008D79FC">
            <w:pPr>
              <w:rPr>
                <w:b w:val="0"/>
                <w:bCs/>
                <w:sz w:val="22"/>
                <w:szCs w:val="22"/>
              </w:rPr>
            </w:pPr>
            <w:r w:rsidRPr="00334670">
              <w:rPr>
                <w:b w:val="0"/>
                <w:bCs/>
                <w:sz w:val="22"/>
                <w:szCs w:val="22"/>
              </w:rPr>
              <w:t xml:space="preserve">- Bộ VHTTDL (b/c); </w:t>
            </w:r>
          </w:p>
          <w:p w14:paraId="1275CCBB" w14:textId="77777777" w:rsidR="00555ADB" w:rsidRPr="00334670" w:rsidRDefault="00B56297" w:rsidP="008D79FC">
            <w:pPr>
              <w:rPr>
                <w:b w:val="0"/>
                <w:bCs/>
                <w:sz w:val="22"/>
                <w:szCs w:val="22"/>
              </w:rPr>
            </w:pPr>
            <w:r w:rsidRPr="00334670">
              <w:rPr>
                <w:b w:val="0"/>
                <w:bCs/>
                <w:sz w:val="22"/>
                <w:szCs w:val="22"/>
              </w:rPr>
              <w:t>- Vụ Pháp chế, Bộ Văn hóa, Thể thao và Du lịch</w:t>
            </w:r>
            <w:r w:rsidR="00521D6C" w:rsidRPr="00334670">
              <w:rPr>
                <w:b w:val="0"/>
                <w:bCs/>
                <w:sz w:val="22"/>
                <w:szCs w:val="22"/>
              </w:rPr>
              <w:t>;</w:t>
            </w:r>
          </w:p>
          <w:p w14:paraId="323DE359" w14:textId="49536771" w:rsidR="00026128" w:rsidRPr="00334670" w:rsidRDefault="00334670" w:rsidP="008D79FC">
            <w:pPr>
              <w:rPr>
                <w:b w:val="0"/>
                <w:bCs/>
                <w:sz w:val="22"/>
                <w:szCs w:val="22"/>
              </w:rPr>
            </w:pPr>
            <w:r w:rsidRPr="00334670">
              <w:rPr>
                <w:b w:val="0"/>
                <w:bCs/>
                <w:sz w:val="22"/>
                <w:szCs w:val="22"/>
              </w:rPr>
              <w:t xml:space="preserve">- Cục Kiểm tra VB và QLXLVPHC - </w:t>
            </w:r>
            <w:r w:rsidR="00B56297" w:rsidRPr="00334670">
              <w:rPr>
                <w:b w:val="0"/>
                <w:bCs/>
                <w:sz w:val="22"/>
                <w:szCs w:val="22"/>
              </w:rPr>
              <w:t>Bộ Tư pháp;</w:t>
            </w:r>
          </w:p>
          <w:p w14:paraId="47207207" w14:textId="1D0EE7D5" w:rsidR="00026128" w:rsidRPr="00334670" w:rsidRDefault="00B56297" w:rsidP="008D79FC">
            <w:pPr>
              <w:rPr>
                <w:b w:val="0"/>
                <w:bCs/>
                <w:sz w:val="22"/>
                <w:szCs w:val="22"/>
              </w:rPr>
            </w:pPr>
            <w:r w:rsidRPr="00334670">
              <w:rPr>
                <w:b w:val="0"/>
                <w:bCs/>
                <w:sz w:val="22"/>
                <w:szCs w:val="22"/>
              </w:rPr>
              <w:t xml:space="preserve"> - TT. Tỉnh ủy</w:t>
            </w:r>
            <w:r w:rsidR="00026128" w:rsidRPr="00334670">
              <w:rPr>
                <w:b w:val="0"/>
                <w:bCs/>
                <w:sz w:val="22"/>
                <w:szCs w:val="22"/>
              </w:rPr>
              <w:t xml:space="preserve"> (b/c)</w:t>
            </w:r>
            <w:r w:rsidRPr="00334670">
              <w:rPr>
                <w:b w:val="0"/>
                <w:bCs/>
                <w:sz w:val="22"/>
                <w:szCs w:val="22"/>
              </w:rPr>
              <w:t xml:space="preserve">; </w:t>
            </w:r>
          </w:p>
          <w:p w14:paraId="112421F2" w14:textId="5CCF702A" w:rsidR="00555ADB" w:rsidRPr="00334670" w:rsidRDefault="00026128" w:rsidP="008D79FC">
            <w:pPr>
              <w:rPr>
                <w:b w:val="0"/>
                <w:bCs/>
                <w:sz w:val="22"/>
                <w:szCs w:val="22"/>
              </w:rPr>
            </w:pPr>
            <w:r w:rsidRPr="00334670">
              <w:rPr>
                <w:b w:val="0"/>
                <w:bCs/>
                <w:sz w:val="22"/>
                <w:szCs w:val="22"/>
              </w:rPr>
              <w:t xml:space="preserve">- </w:t>
            </w:r>
            <w:r w:rsidR="00B56297" w:rsidRPr="00334670">
              <w:rPr>
                <w:b w:val="0"/>
                <w:bCs/>
                <w:sz w:val="22"/>
                <w:szCs w:val="22"/>
              </w:rPr>
              <w:t xml:space="preserve">TT. HĐND tỉnh (b/c); </w:t>
            </w:r>
          </w:p>
          <w:p w14:paraId="778C8A08" w14:textId="213F36C0" w:rsidR="00555ADB" w:rsidRPr="00334670" w:rsidRDefault="001120E2" w:rsidP="008D79FC">
            <w:pPr>
              <w:rPr>
                <w:b w:val="0"/>
                <w:bCs/>
                <w:sz w:val="22"/>
                <w:szCs w:val="22"/>
              </w:rPr>
            </w:pPr>
            <w:r w:rsidRPr="00334670">
              <w:rPr>
                <w:b w:val="0"/>
                <w:sz w:val="22"/>
                <w:szCs w:val="22"/>
              </w:rPr>
              <w:t>- Thường trực Đảng ủy UBND tỉnh;</w:t>
            </w:r>
          </w:p>
          <w:p w14:paraId="375E1DA5" w14:textId="44F7F55B" w:rsidR="00521D6C" w:rsidRPr="00334670" w:rsidRDefault="00B56297" w:rsidP="008D79FC">
            <w:pPr>
              <w:rPr>
                <w:b w:val="0"/>
                <w:sz w:val="22"/>
                <w:szCs w:val="22"/>
              </w:rPr>
            </w:pPr>
            <w:r w:rsidRPr="00334670">
              <w:rPr>
                <w:b w:val="0"/>
                <w:bCs/>
                <w:sz w:val="22"/>
                <w:szCs w:val="22"/>
              </w:rPr>
              <w:t>- Chủ tịch, các Phó Chủ tịch UBND tỉnh;</w:t>
            </w:r>
          </w:p>
          <w:p w14:paraId="64A88784" w14:textId="77777777" w:rsidR="00802AD5" w:rsidRPr="00334670" w:rsidRDefault="00B56297" w:rsidP="008D79FC">
            <w:pPr>
              <w:rPr>
                <w:b w:val="0"/>
                <w:bCs/>
                <w:sz w:val="22"/>
                <w:szCs w:val="22"/>
              </w:rPr>
            </w:pPr>
            <w:r w:rsidRPr="00334670">
              <w:rPr>
                <w:b w:val="0"/>
                <w:bCs/>
                <w:sz w:val="22"/>
                <w:szCs w:val="22"/>
              </w:rPr>
              <w:t>- Đoàn Đại biểu quốc hội tỉnh</w:t>
            </w:r>
            <w:r w:rsidR="00802AD5" w:rsidRPr="00334670">
              <w:rPr>
                <w:b w:val="0"/>
                <w:bCs/>
                <w:sz w:val="22"/>
                <w:szCs w:val="22"/>
              </w:rPr>
              <w:t>;</w:t>
            </w:r>
            <w:r w:rsidRPr="00334670">
              <w:rPr>
                <w:b w:val="0"/>
                <w:bCs/>
                <w:sz w:val="22"/>
                <w:szCs w:val="22"/>
              </w:rPr>
              <w:t xml:space="preserve"> </w:t>
            </w:r>
          </w:p>
          <w:p w14:paraId="622206A3" w14:textId="71299E3D" w:rsidR="00555ADB" w:rsidRPr="00334670" w:rsidRDefault="00B56297" w:rsidP="008D79FC">
            <w:pPr>
              <w:rPr>
                <w:b w:val="0"/>
                <w:bCs/>
                <w:sz w:val="22"/>
                <w:szCs w:val="22"/>
              </w:rPr>
            </w:pPr>
            <w:r w:rsidRPr="00334670">
              <w:rPr>
                <w:b w:val="0"/>
                <w:bCs/>
                <w:sz w:val="22"/>
                <w:szCs w:val="22"/>
              </w:rPr>
              <w:t>- UBMTTQ Việt Nam tỉnh;</w:t>
            </w:r>
          </w:p>
          <w:p w14:paraId="78390C84" w14:textId="54F02C26" w:rsidR="00521D6C" w:rsidRPr="00334670" w:rsidRDefault="00B56297" w:rsidP="008D79FC">
            <w:pPr>
              <w:rPr>
                <w:b w:val="0"/>
                <w:bCs/>
                <w:sz w:val="22"/>
                <w:szCs w:val="22"/>
              </w:rPr>
            </w:pPr>
            <w:r w:rsidRPr="00334670">
              <w:rPr>
                <w:b w:val="0"/>
                <w:bCs/>
                <w:sz w:val="22"/>
                <w:szCs w:val="22"/>
              </w:rPr>
              <w:t>- Các Ban của HĐND tỉnh</w:t>
            </w:r>
            <w:r w:rsidR="007D2F18" w:rsidRPr="00334670">
              <w:rPr>
                <w:b w:val="0"/>
                <w:bCs/>
                <w:sz w:val="22"/>
                <w:szCs w:val="22"/>
              </w:rPr>
              <w:t>;</w:t>
            </w:r>
          </w:p>
          <w:p w14:paraId="7E6A926A" w14:textId="4E658829" w:rsidR="00521D6C" w:rsidRPr="00334670" w:rsidRDefault="00B56297" w:rsidP="008D79FC">
            <w:pPr>
              <w:rPr>
                <w:b w:val="0"/>
                <w:bCs/>
                <w:sz w:val="22"/>
                <w:szCs w:val="22"/>
              </w:rPr>
            </w:pPr>
            <w:r w:rsidRPr="00334670">
              <w:rPr>
                <w:b w:val="0"/>
                <w:bCs/>
                <w:sz w:val="22"/>
                <w:szCs w:val="22"/>
              </w:rPr>
              <w:t>- Văn phòng Đoàn ĐBQH và HĐND tỉnh;</w:t>
            </w:r>
          </w:p>
          <w:p w14:paraId="1F090C06" w14:textId="28256AC8" w:rsidR="00521D6C" w:rsidRPr="00334670" w:rsidRDefault="00B56297" w:rsidP="008D79FC">
            <w:pPr>
              <w:rPr>
                <w:b w:val="0"/>
                <w:bCs/>
                <w:sz w:val="22"/>
                <w:szCs w:val="22"/>
              </w:rPr>
            </w:pPr>
            <w:r w:rsidRPr="00334670">
              <w:rPr>
                <w:b w:val="0"/>
                <w:bCs/>
                <w:sz w:val="22"/>
                <w:szCs w:val="22"/>
              </w:rPr>
              <w:t xml:space="preserve">- Văn phòng UBND tỉnh; </w:t>
            </w:r>
          </w:p>
          <w:p w14:paraId="4E5EA030" w14:textId="3E7E44FC" w:rsidR="00B56297" w:rsidRPr="00334670" w:rsidRDefault="00B56297" w:rsidP="008D79FC">
            <w:pPr>
              <w:rPr>
                <w:b w:val="0"/>
                <w:bCs/>
                <w:sz w:val="22"/>
                <w:szCs w:val="22"/>
              </w:rPr>
            </w:pPr>
            <w:r w:rsidRPr="00334670">
              <w:rPr>
                <w:b w:val="0"/>
                <w:bCs/>
                <w:sz w:val="22"/>
                <w:szCs w:val="22"/>
              </w:rPr>
              <w:t>- Các Sở, ban, ngành, đoàn thể cấp tỉnh;</w:t>
            </w:r>
          </w:p>
          <w:p w14:paraId="54C83E00" w14:textId="77777777" w:rsidR="00555ADB" w:rsidRPr="00334670" w:rsidRDefault="00B56297" w:rsidP="008D79FC">
            <w:pPr>
              <w:rPr>
                <w:b w:val="0"/>
                <w:bCs/>
                <w:sz w:val="22"/>
                <w:szCs w:val="22"/>
              </w:rPr>
            </w:pPr>
            <w:r w:rsidRPr="00334670">
              <w:rPr>
                <w:b w:val="0"/>
                <w:bCs/>
                <w:sz w:val="22"/>
                <w:szCs w:val="22"/>
              </w:rPr>
              <w:t xml:space="preserve">- Báo và phát thanh, truyền hình Quảng </w:t>
            </w:r>
            <w:r w:rsidR="00433E69" w:rsidRPr="00334670">
              <w:rPr>
                <w:b w:val="0"/>
                <w:bCs/>
                <w:sz w:val="22"/>
                <w:szCs w:val="22"/>
              </w:rPr>
              <w:t>Ngãi</w:t>
            </w:r>
            <w:r w:rsidRPr="00334670">
              <w:rPr>
                <w:b w:val="0"/>
                <w:bCs/>
                <w:sz w:val="22"/>
                <w:szCs w:val="22"/>
              </w:rPr>
              <w:t xml:space="preserve">; </w:t>
            </w:r>
          </w:p>
          <w:p w14:paraId="5B3379BD" w14:textId="7DB19957" w:rsidR="00555ADB" w:rsidRPr="00334670" w:rsidRDefault="00B56297" w:rsidP="001120E2">
            <w:pPr>
              <w:rPr>
                <w:b w:val="0"/>
                <w:bCs/>
                <w:sz w:val="22"/>
                <w:szCs w:val="22"/>
              </w:rPr>
            </w:pPr>
            <w:r w:rsidRPr="00334670">
              <w:rPr>
                <w:b w:val="0"/>
                <w:bCs/>
                <w:sz w:val="22"/>
                <w:szCs w:val="22"/>
              </w:rPr>
              <w:t xml:space="preserve">- </w:t>
            </w:r>
            <w:r w:rsidR="001120E2" w:rsidRPr="00334670">
              <w:rPr>
                <w:b w:val="0"/>
                <w:bCs/>
                <w:sz w:val="22"/>
                <w:szCs w:val="22"/>
              </w:rPr>
              <w:t xml:space="preserve">Cổng thông tin điện tử </w:t>
            </w:r>
            <w:r w:rsidRPr="00334670">
              <w:rPr>
                <w:b w:val="0"/>
                <w:bCs/>
                <w:sz w:val="22"/>
                <w:szCs w:val="22"/>
              </w:rPr>
              <w:t>tỉnh;</w:t>
            </w:r>
          </w:p>
          <w:p w14:paraId="073643D1" w14:textId="2154AC26" w:rsidR="00244B59" w:rsidRPr="00334670" w:rsidRDefault="00B56297" w:rsidP="001120E2">
            <w:pPr>
              <w:rPr>
                <w:b w:val="0"/>
                <w:bCs/>
                <w:sz w:val="22"/>
                <w:szCs w:val="22"/>
              </w:rPr>
            </w:pPr>
            <w:r w:rsidRPr="00334670">
              <w:rPr>
                <w:b w:val="0"/>
                <w:bCs/>
                <w:sz w:val="22"/>
                <w:szCs w:val="22"/>
              </w:rPr>
              <w:t xml:space="preserve"> - Lưu: VT, KGVX.</w:t>
            </w:r>
          </w:p>
        </w:tc>
        <w:tc>
          <w:tcPr>
            <w:tcW w:w="283" w:type="dxa"/>
          </w:tcPr>
          <w:p w14:paraId="47D44A45" w14:textId="77777777" w:rsidR="00244B59" w:rsidRPr="00BF1B5E" w:rsidRDefault="00244B59" w:rsidP="008D79FC"/>
        </w:tc>
        <w:tc>
          <w:tcPr>
            <w:tcW w:w="4405" w:type="dxa"/>
            <w:hideMark/>
          </w:tcPr>
          <w:p w14:paraId="36320C63" w14:textId="36B17D93" w:rsidR="00244B59" w:rsidRDefault="00244B59" w:rsidP="008D79FC">
            <w:pPr>
              <w:jc w:val="center"/>
              <w:rPr>
                <w:sz w:val="26"/>
              </w:rPr>
            </w:pPr>
            <w:r w:rsidRPr="00BF1B5E">
              <w:rPr>
                <w:sz w:val="26"/>
              </w:rPr>
              <w:t>CHỦ TỊCH</w:t>
            </w:r>
          </w:p>
          <w:p w14:paraId="0444B08C" w14:textId="77777777" w:rsidR="00A47EEC" w:rsidRPr="00A47EEC" w:rsidRDefault="00A47EEC" w:rsidP="008D79FC">
            <w:pPr>
              <w:jc w:val="center"/>
            </w:pPr>
          </w:p>
          <w:p w14:paraId="5A35987D" w14:textId="77777777" w:rsidR="00A47EEC" w:rsidRPr="00A47EEC" w:rsidRDefault="00A47EEC" w:rsidP="008D79FC">
            <w:pPr>
              <w:jc w:val="center"/>
            </w:pPr>
          </w:p>
          <w:p w14:paraId="5527E500" w14:textId="77777777" w:rsidR="00A47EEC" w:rsidRPr="00A47EEC" w:rsidRDefault="00A47EEC" w:rsidP="008D79FC">
            <w:pPr>
              <w:jc w:val="center"/>
            </w:pPr>
          </w:p>
          <w:p w14:paraId="768918EC" w14:textId="77777777" w:rsidR="00A47EEC" w:rsidRPr="00A47EEC" w:rsidRDefault="00A47EEC" w:rsidP="008D79FC">
            <w:pPr>
              <w:jc w:val="center"/>
            </w:pPr>
          </w:p>
          <w:p w14:paraId="048E1378" w14:textId="77777777" w:rsidR="00A47EEC" w:rsidRPr="00A47EEC" w:rsidRDefault="00A47EEC" w:rsidP="008D79FC">
            <w:pPr>
              <w:jc w:val="center"/>
            </w:pPr>
          </w:p>
          <w:p w14:paraId="598D8E47" w14:textId="77777777" w:rsidR="00A47EEC" w:rsidRPr="00A47EEC" w:rsidRDefault="00A47EEC" w:rsidP="008D79FC">
            <w:pPr>
              <w:jc w:val="center"/>
            </w:pPr>
          </w:p>
          <w:p w14:paraId="26980FAA" w14:textId="522B381C" w:rsidR="00A47EEC" w:rsidRPr="00BF1B5E" w:rsidRDefault="00A47EEC" w:rsidP="008D79FC">
            <w:pPr>
              <w:jc w:val="center"/>
              <w:rPr>
                <w:sz w:val="26"/>
              </w:rPr>
            </w:pPr>
            <w:bookmarkStart w:id="0" w:name="_GoBack"/>
            <w:bookmarkEnd w:id="0"/>
          </w:p>
        </w:tc>
      </w:tr>
      <w:tr w:rsidR="00244B59" w14:paraId="43814017" w14:textId="77777777" w:rsidTr="00760A06">
        <w:trPr>
          <w:trHeight w:val="80"/>
        </w:trPr>
        <w:tc>
          <w:tcPr>
            <w:tcW w:w="4820" w:type="dxa"/>
            <w:hideMark/>
          </w:tcPr>
          <w:p w14:paraId="6504A4DD" w14:textId="77777777" w:rsidR="00244B59" w:rsidRPr="00B56297" w:rsidRDefault="00244B59" w:rsidP="008D79FC">
            <w:pPr>
              <w:rPr>
                <w:b w:val="0"/>
                <w:bCs/>
              </w:rPr>
            </w:pPr>
          </w:p>
        </w:tc>
        <w:tc>
          <w:tcPr>
            <w:tcW w:w="283" w:type="dxa"/>
          </w:tcPr>
          <w:p w14:paraId="7E359304" w14:textId="77777777" w:rsidR="00244B59" w:rsidRDefault="00244B59" w:rsidP="008D79FC"/>
        </w:tc>
        <w:tc>
          <w:tcPr>
            <w:tcW w:w="4405" w:type="dxa"/>
          </w:tcPr>
          <w:p w14:paraId="6855ED66" w14:textId="77777777" w:rsidR="00244B59" w:rsidRDefault="00244B59" w:rsidP="008D79FC">
            <w:pPr>
              <w:jc w:val="center"/>
            </w:pPr>
          </w:p>
        </w:tc>
      </w:tr>
    </w:tbl>
    <w:p w14:paraId="19B484A6" w14:textId="77777777" w:rsidR="00A30569" w:rsidRDefault="00A30569" w:rsidP="00244B59">
      <w:pPr>
        <w:spacing w:before="120" w:after="120"/>
        <w:jc w:val="both"/>
        <w:rPr>
          <w:b w:val="0"/>
          <w:bCs/>
          <w:color w:val="000000"/>
          <w:lang w:val="vi-VN"/>
        </w:rPr>
      </w:pPr>
    </w:p>
    <w:p w14:paraId="7F1FEF4E" w14:textId="77777777" w:rsidR="001120E2" w:rsidRPr="001120E2" w:rsidRDefault="001120E2" w:rsidP="001120E2">
      <w:pPr>
        <w:rPr>
          <w:lang w:val="vi-VN"/>
        </w:rPr>
      </w:pPr>
    </w:p>
    <w:p w14:paraId="4E553E32" w14:textId="77777777" w:rsidR="001120E2" w:rsidRPr="001120E2" w:rsidRDefault="001120E2" w:rsidP="001120E2">
      <w:pPr>
        <w:rPr>
          <w:lang w:val="vi-VN"/>
        </w:rPr>
      </w:pPr>
    </w:p>
    <w:p w14:paraId="3D6B3A18" w14:textId="77777777" w:rsidR="001120E2" w:rsidRDefault="001120E2" w:rsidP="001120E2">
      <w:pPr>
        <w:rPr>
          <w:b w:val="0"/>
          <w:bCs/>
          <w:color w:val="000000"/>
          <w:lang w:val="vi-VN"/>
        </w:rPr>
      </w:pPr>
    </w:p>
    <w:p w14:paraId="50848A9F" w14:textId="77777777" w:rsidR="001120E2" w:rsidRPr="001120E2" w:rsidRDefault="001120E2" w:rsidP="001120E2">
      <w:pPr>
        <w:rPr>
          <w:lang w:val="vi-VN"/>
        </w:rPr>
        <w:sectPr w:rsidR="001120E2" w:rsidRPr="001120E2" w:rsidSect="00960199">
          <w:headerReference w:type="even" r:id="rId9"/>
          <w:headerReference w:type="default" r:id="rId10"/>
          <w:headerReference w:type="first" r:id="rId11"/>
          <w:pgSz w:w="11907" w:h="16840" w:code="9"/>
          <w:pgMar w:top="1134" w:right="964" w:bottom="1134" w:left="1701" w:header="720" w:footer="720" w:gutter="0"/>
          <w:pgNumType w:start="1"/>
          <w:cols w:space="720"/>
          <w:titlePg/>
          <w:docGrid w:linePitch="382"/>
        </w:sectPr>
      </w:pPr>
    </w:p>
    <w:p w14:paraId="1CBB8DDF" w14:textId="77777777" w:rsidR="00A30569" w:rsidRPr="005221FF" w:rsidRDefault="00A30569" w:rsidP="005221FF">
      <w:pPr>
        <w:sectPr w:rsidR="00A30569" w:rsidRPr="005221FF" w:rsidSect="00DA3E08">
          <w:headerReference w:type="default" r:id="rId12"/>
          <w:pgSz w:w="11907" w:h="16840" w:code="9"/>
          <w:pgMar w:top="1134" w:right="1134" w:bottom="1134" w:left="1134" w:header="720" w:footer="720" w:gutter="0"/>
          <w:pgNumType w:start="1"/>
          <w:cols w:space="720"/>
          <w:noEndnote/>
          <w:docGrid w:linePitch="360"/>
        </w:sectPr>
      </w:pPr>
    </w:p>
    <w:p w14:paraId="623E52D7" w14:textId="77777777" w:rsidR="00A30569" w:rsidRPr="00A30569" w:rsidRDefault="00A30569" w:rsidP="00A30569">
      <w:pPr>
        <w:ind w:right="51"/>
        <w:jc w:val="center"/>
        <w:rPr>
          <w:b w:val="0"/>
        </w:rPr>
      </w:pPr>
    </w:p>
    <w:p w14:paraId="0BFCF01B" w14:textId="77777777" w:rsidR="00477262" w:rsidRDefault="00477262" w:rsidP="006C0A73">
      <w:pPr>
        <w:spacing w:before="120" w:after="120"/>
        <w:ind w:firstLine="720"/>
        <w:jc w:val="both"/>
        <w:rPr>
          <w:b w:val="0"/>
        </w:rPr>
      </w:pPr>
    </w:p>
    <w:p w14:paraId="0193E1CD" w14:textId="77777777" w:rsidR="00477262" w:rsidRDefault="00477262" w:rsidP="006C0A73">
      <w:pPr>
        <w:spacing w:before="120" w:after="120"/>
        <w:ind w:firstLine="720"/>
        <w:jc w:val="both"/>
        <w:rPr>
          <w:b w:val="0"/>
        </w:rPr>
      </w:pPr>
    </w:p>
    <w:p w14:paraId="214A2C79" w14:textId="77777777" w:rsidR="00477262" w:rsidRDefault="00477262" w:rsidP="006C0A73">
      <w:pPr>
        <w:spacing w:before="120" w:after="120"/>
        <w:ind w:firstLine="720"/>
        <w:jc w:val="both"/>
        <w:rPr>
          <w:b w:val="0"/>
        </w:rPr>
      </w:pPr>
    </w:p>
    <w:sectPr w:rsidR="00477262" w:rsidSect="00505526">
      <w:pgSz w:w="11900" w:h="16840" w:code="9"/>
      <w:pgMar w:top="1134" w:right="1134"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856F3" w14:textId="77777777" w:rsidR="00C962DF" w:rsidRDefault="00C962DF" w:rsidP="002317BB">
      <w:r>
        <w:separator/>
      </w:r>
    </w:p>
  </w:endnote>
  <w:endnote w:type="continuationSeparator" w:id="0">
    <w:p w14:paraId="3A79D433" w14:textId="77777777" w:rsidR="00C962DF" w:rsidRDefault="00C962DF" w:rsidP="0023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nFree">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72605" w14:textId="77777777" w:rsidR="00C962DF" w:rsidRDefault="00C962DF" w:rsidP="002317BB">
      <w:r>
        <w:separator/>
      </w:r>
    </w:p>
  </w:footnote>
  <w:footnote w:type="continuationSeparator" w:id="0">
    <w:p w14:paraId="14AF4679" w14:textId="77777777" w:rsidR="00C962DF" w:rsidRDefault="00C962DF" w:rsidP="00231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43F6A" w14:textId="77777777" w:rsidR="006A0AFB" w:rsidRDefault="006A0AFB" w:rsidP="008D79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3B1C018" w14:textId="77777777" w:rsidR="006A0AFB" w:rsidRDefault="006A0A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3697"/>
      <w:docPartObj>
        <w:docPartGallery w:val="Page Numbers (Top of Page)"/>
        <w:docPartUnique/>
      </w:docPartObj>
    </w:sdtPr>
    <w:sdtEndPr/>
    <w:sdtContent>
      <w:p w14:paraId="4D8920F9" w14:textId="77777777" w:rsidR="006A0AFB" w:rsidRDefault="006A0AFB">
        <w:pPr>
          <w:pStyle w:val="Header"/>
          <w:jc w:val="center"/>
        </w:pPr>
        <w:r>
          <w:fldChar w:fldCharType="begin"/>
        </w:r>
        <w:r>
          <w:instrText xml:space="preserve"> PAGE   \* MERGEFORMAT </w:instrText>
        </w:r>
        <w:r>
          <w:fldChar w:fldCharType="separate"/>
        </w:r>
        <w:r w:rsidR="00334670">
          <w:rPr>
            <w:noProof/>
          </w:rPr>
          <w:t>6</w:t>
        </w:r>
        <w:r>
          <w:rPr>
            <w:noProof/>
          </w:rPr>
          <w:fldChar w:fldCharType="end"/>
        </w:r>
      </w:p>
    </w:sdtContent>
  </w:sdt>
  <w:p w14:paraId="20C2C8F3" w14:textId="77777777" w:rsidR="006A0AFB" w:rsidRDefault="006A0A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00C84" w14:textId="77777777" w:rsidR="006A0AFB" w:rsidRDefault="006A0AFB">
    <w:pPr>
      <w:pStyle w:val="Header"/>
      <w:jc w:val="center"/>
    </w:pPr>
  </w:p>
  <w:p w14:paraId="394CEB83" w14:textId="77777777" w:rsidR="006A0AFB" w:rsidRDefault="006A0AF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EC2F0" w14:textId="77777777" w:rsidR="006A0AFB" w:rsidRPr="007F6AD9" w:rsidRDefault="006A0AFB" w:rsidP="008D79FC">
    <w:pPr>
      <w:pStyle w:val="Header"/>
      <w:jc w:val="center"/>
    </w:pPr>
    <w:r>
      <w:fldChar w:fldCharType="begin"/>
    </w:r>
    <w:r>
      <w:instrText xml:space="preserve"> PAGE   \* MERGEFORMAT </w:instrText>
    </w:r>
    <w:r>
      <w:fldChar w:fldCharType="separate"/>
    </w:r>
    <w:r w:rsidR="00334670">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nsid w:val="00000029"/>
    <w:multiLevelType w:val="multilevel"/>
    <w:tmpl w:val="0000002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2">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3">
    <w:nsid w:val="0000002D"/>
    <w:multiLevelType w:val="multilevel"/>
    <w:tmpl w:val="0000002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4">
    <w:nsid w:val="0000002F"/>
    <w:multiLevelType w:val="multilevel"/>
    <w:tmpl w:val="0000002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8">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0">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
    <w:nsid w:val="0000003D"/>
    <w:multiLevelType w:val="multilevel"/>
    <w:tmpl w:val="0000003C"/>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2">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4">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5">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6">
    <w:nsid w:val="00000047"/>
    <w:multiLevelType w:val="multilevel"/>
    <w:tmpl w:val="00000046"/>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7">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8">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9">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0">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1">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2">
    <w:nsid w:val="03F21421"/>
    <w:multiLevelType w:val="hybridMultilevel"/>
    <w:tmpl w:val="20D4E224"/>
    <w:lvl w:ilvl="0" w:tplc="47FA9F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nsid w:val="04223905"/>
    <w:multiLevelType w:val="hybridMultilevel"/>
    <w:tmpl w:val="C4C65FD0"/>
    <w:lvl w:ilvl="0" w:tplc="5F9653F2">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4">
    <w:nsid w:val="20447ECB"/>
    <w:multiLevelType w:val="hybridMultilevel"/>
    <w:tmpl w:val="301C0D58"/>
    <w:lvl w:ilvl="0" w:tplc="361E6A6C">
      <w:start w:val="2"/>
      <w:numFmt w:val="decimal"/>
      <w:lvlText w:val="(%1)"/>
      <w:lvlJc w:val="left"/>
      <w:pPr>
        <w:ind w:left="420" w:hanging="360"/>
      </w:pPr>
      <w:rPr>
        <w:rFonts w:hint="default"/>
        <w:color w:val="000000"/>
      </w:rPr>
    </w:lvl>
    <w:lvl w:ilvl="1" w:tplc="48090019" w:tentative="1">
      <w:start w:val="1"/>
      <w:numFmt w:val="lowerLetter"/>
      <w:lvlText w:val="%2."/>
      <w:lvlJc w:val="left"/>
      <w:pPr>
        <w:ind w:left="1140" w:hanging="360"/>
      </w:pPr>
    </w:lvl>
    <w:lvl w:ilvl="2" w:tplc="4809001B" w:tentative="1">
      <w:start w:val="1"/>
      <w:numFmt w:val="lowerRoman"/>
      <w:lvlText w:val="%3."/>
      <w:lvlJc w:val="right"/>
      <w:pPr>
        <w:ind w:left="1860" w:hanging="180"/>
      </w:pPr>
    </w:lvl>
    <w:lvl w:ilvl="3" w:tplc="4809000F" w:tentative="1">
      <w:start w:val="1"/>
      <w:numFmt w:val="decimal"/>
      <w:lvlText w:val="%4."/>
      <w:lvlJc w:val="left"/>
      <w:pPr>
        <w:ind w:left="2580" w:hanging="360"/>
      </w:pPr>
    </w:lvl>
    <w:lvl w:ilvl="4" w:tplc="48090019" w:tentative="1">
      <w:start w:val="1"/>
      <w:numFmt w:val="lowerLetter"/>
      <w:lvlText w:val="%5."/>
      <w:lvlJc w:val="left"/>
      <w:pPr>
        <w:ind w:left="3300" w:hanging="360"/>
      </w:pPr>
    </w:lvl>
    <w:lvl w:ilvl="5" w:tplc="4809001B" w:tentative="1">
      <w:start w:val="1"/>
      <w:numFmt w:val="lowerRoman"/>
      <w:lvlText w:val="%6."/>
      <w:lvlJc w:val="right"/>
      <w:pPr>
        <w:ind w:left="4020" w:hanging="180"/>
      </w:pPr>
    </w:lvl>
    <w:lvl w:ilvl="6" w:tplc="4809000F" w:tentative="1">
      <w:start w:val="1"/>
      <w:numFmt w:val="decimal"/>
      <w:lvlText w:val="%7."/>
      <w:lvlJc w:val="left"/>
      <w:pPr>
        <w:ind w:left="4740" w:hanging="360"/>
      </w:pPr>
    </w:lvl>
    <w:lvl w:ilvl="7" w:tplc="48090019" w:tentative="1">
      <w:start w:val="1"/>
      <w:numFmt w:val="lowerLetter"/>
      <w:lvlText w:val="%8."/>
      <w:lvlJc w:val="left"/>
      <w:pPr>
        <w:ind w:left="5460" w:hanging="360"/>
      </w:pPr>
    </w:lvl>
    <w:lvl w:ilvl="8" w:tplc="4809001B" w:tentative="1">
      <w:start w:val="1"/>
      <w:numFmt w:val="lowerRoman"/>
      <w:lvlText w:val="%9."/>
      <w:lvlJc w:val="right"/>
      <w:pPr>
        <w:ind w:left="6180" w:hanging="180"/>
      </w:pPr>
    </w:lvl>
  </w:abstractNum>
  <w:abstractNum w:abstractNumId="45">
    <w:nsid w:val="307E1169"/>
    <w:multiLevelType w:val="hybridMultilevel"/>
    <w:tmpl w:val="B5FAD688"/>
    <w:lvl w:ilvl="0" w:tplc="4934BE4A">
      <w:start w:val="3"/>
      <w:numFmt w:val="decimal"/>
      <w:lvlText w:val="(%1)"/>
      <w:lvlJc w:val="left"/>
      <w:pPr>
        <w:ind w:left="720" w:hanging="360"/>
      </w:pPr>
      <w:rPr>
        <w:rFonts w:hint="default"/>
        <w:color w:val="00000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nsid w:val="32E9631B"/>
    <w:multiLevelType w:val="hybridMultilevel"/>
    <w:tmpl w:val="A83C867E"/>
    <w:lvl w:ilvl="0" w:tplc="F4A85DFC">
      <w:numFmt w:val="bullet"/>
      <w:lvlText w:val="-"/>
      <w:lvlJc w:val="left"/>
      <w:pPr>
        <w:ind w:left="342" w:hanging="164"/>
      </w:pPr>
      <w:rPr>
        <w:rFonts w:ascii="Times New Roman" w:eastAsia="Times New Roman" w:hAnsi="Times New Roman" w:cs="Times New Roman" w:hint="default"/>
        <w:b w:val="0"/>
        <w:bCs w:val="0"/>
        <w:i w:val="0"/>
        <w:iCs w:val="0"/>
        <w:w w:val="100"/>
        <w:sz w:val="28"/>
        <w:szCs w:val="28"/>
        <w:lang w:eastAsia="en-US" w:bidi="ar-SA"/>
      </w:rPr>
    </w:lvl>
    <w:lvl w:ilvl="1" w:tplc="07A0D1F2">
      <w:numFmt w:val="bullet"/>
      <w:lvlText w:val="•"/>
      <w:lvlJc w:val="left"/>
      <w:pPr>
        <w:ind w:left="1282" w:hanging="164"/>
      </w:pPr>
      <w:rPr>
        <w:rFonts w:hint="default"/>
        <w:lang w:eastAsia="en-US" w:bidi="ar-SA"/>
      </w:rPr>
    </w:lvl>
    <w:lvl w:ilvl="2" w:tplc="DD14FBFC">
      <w:numFmt w:val="bullet"/>
      <w:lvlText w:val="•"/>
      <w:lvlJc w:val="left"/>
      <w:pPr>
        <w:ind w:left="2225" w:hanging="164"/>
      </w:pPr>
      <w:rPr>
        <w:rFonts w:hint="default"/>
        <w:lang w:eastAsia="en-US" w:bidi="ar-SA"/>
      </w:rPr>
    </w:lvl>
    <w:lvl w:ilvl="3" w:tplc="9F3A0D42">
      <w:numFmt w:val="bullet"/>
      <w:lvlText w:val="•"/>
      <w:lvlJc w:val="left"/>
      <w:pPr>
        <w:ind w:left="3167" w:hanging="164"/>
      </w:pPr>
      <w:rPr>
        <w:rFonts w:hint="default"/>
        <w:lang w:eastAsia="en-US" w:bidi="ar-SA"/>
      </w:rPr>
    </w:lvl>
    <w:lvl w:ilvl="4" w:tplc="1E0C0572">
      <w:numFmt w:val="bullet"/>
      <w:lvlText w:val="•"/>
      <w:lvlJc w:val="left"/>
      <w:pPr>
        <w:ind w:left="4110" w:hanging="164"/>
      </w:pPr>
      <w:rPr>
        <w:rFonts w:hint="default"/>
        <w:lang w:eastAsia="en-US" w:bidi="ar-SA"/>
      </w:rPr>
    </w:lvl>
    <w:lvl w:ilvl="5" w:tplc="2AB0195A">
      <w:numFmt w:val="bullet"/>
      <w:lvlText w:val="•"/>
      <w:lvlJc w:val="left"/>
      <w:pPr>
        <w:ind w:left="5053" w:hanging="164"/>
      </w:pPr>
      <w:rPr>
        <w:rFonts w:hint="default"/>
        <w:lang w:eastAsia="en-US" w:bidi="ar-SA"/>
      </w:rPr>
    </w:lvl>
    <w:lvl w:ilvl="6" w:tplc="062C33FC">
      <w:numFmt w:val="bullet"/>
      <w:lvlText w:val="•"/>
      <w:lvlJc w:val="left"/>
      <w:pPr>
        <w:ind w:left="5995" w:hanging="164"/>
      </w:pPr>
      <w:rPr>
        <w:rFonts w:hint="default"/>
        <w:lang w:eastAsia="en-US" w:bidi="ar-SA"/>
      </w:rPr>
    </w:lvl>
    <w:lvl w:ilvl="7" w:tplc="CE088BC4">
      <w:numFmt w:val="bullet"/>
      <w:lvlText w:val="•"/>
      <w:lvlJc w:val="left"/>
      <w:pPr>
        <w:ind w:left="6938" w:hanging="164"/>
      </w:pPr>
      <w:rPr>
        <w:rFonts w:hint="default"/>
        <w:lang w:eastAsia="en-US" w:bidi="ar-SA"/>
      </w:rPr>
    </w:lvl>
    <w:lvl w:ilvl="8" w:tplc="4D4233E2">
      <w:numFmt w:val="bullet"/>
      <w:lvlText w:val="•"/>
      <w:lvlJc w:val="left"/>
      <w:pPr>
        <w:ind w:left="7881" w:hanging="164"/>
      </w:pPr>
      <w:rPr>
        <w:rFonts w:hint="default"/>
        <w:lang w:eastAsia="en-US" w:bidi="ar-SA"/>
      </w:rPr>
    </w:lvl>
  </w:abstractNum>
  <w:abstractNum w:abstractNumId="47">
    <w:nsid w:val="6B00369B"/>
    <w:multiLevelType w:val="hybridMultilevel"/>
    <w:tmpl w:val="C90099DA"/>
    <w:lvl w:ilvl="0" w:tplc="FF6A517E">
      <w:start w:val="2"/>
      <w:numFmt w:val="bullet"/>
      <w:lvlText w:val="-"/>
      <w:lvlJc w:val="left"/>
      <w:pPr>
        <w:tabs>
          <w:tab w:val="num" w:pos="1080"/>
        </w:tabs>
        <w:ind w:left="1080" w:hanging="360"/>
      </w:pPr>
      <w:rPr>
        <w:rFonts w:ascii="Times New Roman" w:eastAsia="Times New Roman" w:hAnsi="Times New Roman" w:cs="Times New Roman" w:hint="default"/>
        <w:sz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6F6139BB"/>
    <w:multiLevelType w:val="hybridMultilevel"/>
    <w:tmpl w:val="E7BA5256"/>
    <w:lvl w:ilvl="0" w:tplc="0114B7F2">
      <w:numFmt w:val="bullet"/>
      <w:lvlText w:val="-"/>
      <w:lvlJc w:val="left"/>
      <w:pPr>
        <w:ind w:left="202" w:hanging="154"/>
      </w:pPr>
      <w:rPr>
        <w:rFonts w:ascii="Times New Roman" w:eastAsia="Times New Roman" w:hAnsi="Times New Roman" w:cs="Times New Roman" w:hint="default"/>
        <w:w w:val="100"/>
        <w:sz w:val="28"/>
        <w:szCs w:val="28"/>
        <w:lang w:eastAsia="en-US" w:bidi="ar-SA"/>
      </w:rPr>
    </w:lvl>
    <w:lvl w:ilvl="1" w:tplc="4BA68F0E">
      <w:numFmt w:val="bullet"/>
      <w:lvlText w:val="•"/>
      <w:lvlJc w:val="left"/>
      <w:pPr>
        <w:ind w:left="1118" w:hanging="154"/>
      </w:pPr>
      <w:rPr>
        <w:rFonts w:hint="default"/>
        <w:lang w:eastAsia="en-US" w:bidi="ar-SA"/>
      </w:rPr>
    </w:lvl>
    <w:lvl w:ilvl="2" w:tplc="92A2F4EE">
      <w:numFmt w:val="bullet"/>
      <w:lvlText w:val="•"/>
      <w:lvlJc w:val="left"/>
      <w:pPr>
        <w:ind w:left="2037" w:hanging="154"/>
      </w:pPr>
      <w:rPr>
        <w:rFonts w:hint="default"/>
        <w:lang w:eastAsia="en-US" w:bidi="ar-SA"/>
      </w:rPr>
    </w:lvl>
    <w:lvl w:ilvl="3" w:tplc="19648EAE">
      <w:numFmt w:val="bullet"/>
      <w:lvlText w:val="•"/>
      <w:lvlJc w:val="left"/>
      <w:pPr>
        <w:ind w:left="2955" w:hanging="154"/>
      </w:pPr>
      <w:rPr>
        <w:rFonts w:hint="default"/>
        <w:lang w:eastAsia="en-US" w:bidi="ar-SA"/>
      </w:rPr>
    </w:lvl>
    <w:lvl w:ilvl="4" w:tplc="26423028">
      <w:numFmt w:val="bullet"/>
      <w:lvlText w:val="•"/>
      <w:lvlJc w:val="left"/>
      <w:pPr>
        <w:ind w:left="3874" w:hanging="154"/>
      </w:pPr>
      <w:rPr>
        <w:rFonts w:hint="default"/>
        <w:lang w:eastAsia="en-US" w:bidi="ar-SA"/>
      </w:rPr>
    </w:lvl>
    <w:lvl w:ilvl="5" w:tplc="E60E6BBE">
      <w:numFmt w:val="bullet"/>
      <w:lvlText w:val="•"/>
      <w:lvlJc w:val="left"/>
      <w:pPr>
        <w:ind w:left="4793" w:hanging="154"/>
      </w:pPr>
      <w:rPr>
        <w:rFonts w:hint="default"/>
        <w:lang w:eastAsia="en-US" w:bidi="ar-SA"/>
      </w:rPr>
    </w:lvl>
    <w:lvl w:ilvl="6" w:tplc="F18E887C">
      <w:numFmt w:val="bullet"/>
      <w:lvlText w:val="•"/>
      <w:lvlJc w:val="left"/>
      <w:pPr>
        <w:ind w:left="5711" w:hanging="154"/>
      </w:pPr>
      <w:rPr>
        <w:rFonts w:hint="default"/>
        <w:lang w:eastAsia="en-US" w:bidi="ar-SA"/>
      </w:rPr>
    </w:lvl>
    <w:lvl w:ilvl="7" w:tplc="82F80AAE">
      <w:numFmt w:val="bullet"/>
      <w:lvlText w:val="•"/>
      <w:lvlJc w:val="left"/>
      <w:pPr>
        <w:ind w:left="6630" w:hanging="154"/>
      </w:pPr>
      <w:rPr>
        <w:rFonts w:hint="default"/>
        <w:lang w:eastAsia="en-US" w:bidi="ar-SA"/>
      </w:rPr>
    </w:lvl>
    <w:lvl w:ilvl="8" w:tplc="F214A22A">
      <w:numFmt w:val="bullet"/>
      <w:lvlText w:val="•"/>
      <w:lvlJc w:val="left"/>
      <w:pPr>
        <w:ind w:left="7549" w:hanging="154"/>
      </w:pPr>
      <w:rPr>
        <w:rFonts w:hint="default"/>
        <w:lang w:eastAsia="en-US" w:bidi="ar-SA"/>
      </w:rPr>
    </w:lvl>
  </w:abstractNum>
  <w:num w:numId="1">
    <w:abstractNumId w:val="47"/>
  </w:num>
  <w:num w:numId="2">
    <w:abstractNumId w:val="1"/>
  </w:num>
  <w:num w:numId="3">
    <w:abstractNumId w:val="46"/>
  </w:num>
  <w:num w:numId="4">
    <w:abstractNumId w:val="0"/>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5"/>
  </w:num>
  <w:num w:numId="46">
    <w:abstractNumId w:val="43"/>
  </w:num>
  <w:num w:numId="47">
    <w:abstractNumId w:val="44"/>
  </w:num>
  <w:num w:numId="48">
    <w:abstractNumId w:val="48"/>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281"/>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462"/>
    <w:rsid w:val="00011234"/>
    <w:rsid w:val="000123E6"/>
    <w:rsid w:val="00026128"/>
    <w:rsid w:val="00054218"/>
    <w:rsid w:val="000567B7"/>
    <w:rsid w:val="00064462"/>
    <w:rsid w:val="000721E6"/>
    <w:rsid w:val="00094F15"/>
    <w:rsid w:val="00097B97"/>
    <w:rsid w:val="00097FBD"/>
    <w:rsid w:val="000A4E85"/>
    <w:rsid w:val="000A5EE5"/>
    <w:rsid w:val="000C7D87"/>
    <w:rsid w:val="000D0850"/>
    <w:rsid w:val="000D6FA5"/>
    <w:rsid w:val="000E646B"/>
    <w:rsid w:val="00111156"/>
    <w:rsid w:val="001120E2"/>
    <w:rsid w:val="00112FF6"/>
    <w:rsid w:val="00122C93"/>
    <w:rsid w:val="0013009A"/>
    <w:rsid w:val="0013139A"/>
    <w:rsid w:val="00132D79"/>
    <w:rsid w:val="00133A20"/>
    <w:rsid w:val="0013758E"/>
    <w:rsid w:val="001470CD"/>
    <w:rsid w:val="00150A8F"/>
    <w:rsid w:val="00155045"/>
    <w:rsid w:val="00161526"/>
    <w:rsid w:val="00166080"/>
    <w:rsid w:val="00176E63"/>
    <w:rsid w:val="00177708"/>
    <w:rsid w:val="001866DA"/>
    <w:rsid w:val="001A6823"/>
    <w:rsid w:val="001C348F"/>
    <w:rsid w:val="001D236E"/>
    <w:rsid w:val="001E793E"/>
    <w:rsid w:val="0020681E"/>
    <w:rsid w:val="00210406"/>
    <w:rsid w:val="00217D46"/>
    <w:rsid w:val="00223800"/>
    <w:rsid w:val="002317BB"/>
    <w:rsid w:val="00244B59"/>
    <w:rsid w:val="00246DC9"/>
    <w:rsid w:val="00282C45"/>
    <w:rsid w:val="0029395A"/>
    <w:rsid w:val="002B15BF"/>
    <w:rsid w:val="002C3622"/>
    <w:rsid w:val="002D11F4"/>
    <w:rsid w:val="002E5240"/>
    <w:rsid w:val="00334670"/>
    <w:rsid w:val="00344364"/>
    <w:rsid w:val="00356063"/>
    <w:rsid w:val="00364BC2"/>
    <w:rsid w:val="0036680D"/>
    <w:rsid w:val="00380100"/>
    <w:rsid w:val="00385CF1"/>
    <w:rsid w:val="00395080"/>
    <w:rsid w:val="003B3C61"/>
    <w:rsid w:val="003D10E9"/>
    <w:rsid w:val="003E4A0C"/>
    <w:rsid w:val="004015B0"/>
    <w:rsid w:val="00406A9B"/>
    <w:rsid w:val="004127B8"/>
    <w:rsid w:val="00413EAE"/>
    <w:rsid w:val="00426C13"/>
    <w:rsid w:val="00433E69"/>
    <w:rsid w:val="00441E8C"/>
    <w:rsid w:val="00446145"/>
    <w:rsid w:val="0044768D"/>
    <w:rsid w:val="004511D2"/>
    <w:rsid w:val="00451566"/>
    <w:rsid w:val="00461569"/>
    <w:rsid w:val="00462BA1"/>
    <w:rsid w:val="00473BC2"/>
    <w:rsid w:val="0047400B"/>
    <w:rsid w:val="00477262"/>
    <w:rsid w:val="004800C0"/>
    <w:rsid w:val="00482642"/>
    <w:rsid w:val="00485F49"/>
    <w:rsid w:val="004A0CCA"/>
    <w:rsid w:val="004C0ABD"/>
    <w:rsid w:val="004D5D37"/>
    <w:rsid w:val="004D7F93"/>
    <w:rsid w:val="00505526"/>
    <w:rsid w:val="005129A9"/>
    <w:rsid w:val="00521D6C"/>
    <w:rsid w:val="005221FF"/>
    <w:rsid w:val="005222F4"/>
    <w:rsid w:val="0053196C"/>
    <w:rsid w:val="005351A9"/>
    <w:rsid w:val="00553255"/>
    <w:rsid w:val="005541E8"/>
    <w:rsid w:val="00555ADB"/>
    <w:rsid w:val="00556381"/>
    <w:rsid w:val="005567C7"/>
    <w:rsid w:val="005614A1"/>
    <w:rsid w:val="00596A6D"/>
    <w:rsid w:val="0059738F"/>
    <w:rsid w:val="005A0E87"/>
    <w:rsid w:val="005A5749"/>
    <w:rsid w:val="005A6DDB"/>
    <w:rsid w:val="005B42B5"/>
    <w:rsid w:val="005C08BE"/>
    <w:rsid w:val="005C5E97"/>
    <w:rsid w:val="005C6D4D"/>
    <w:rsid w:val="005D0BE8"/>
    <w:rsid w:val="005D2888"/>
    <w:rsid w:val="00600E16"/>
    <w:rsid w:val="006051E3"/>
    <w:rsid w:val="00610783"/>
    <w:rsid w:val="006179E0"/>
    <w:rsid w:val="006247DC"/>
    <w:rsid w:val="0063384C"/>
    <w:rsid w:val="00635B3D"/>
    <w:rsid w:val="00661783"/>
    <w:rsid w:val="00664792"/>
    <w:rsid w:val="00682B26"/>
    <w:rsid w:val="00687C42"/>
    <w:rsid w:val="006A0AFB"/>
    <w:rsid w:val="006A1E58"/>
    <w:rsid w:val="006A1FC3"/>
    <w:rsid w:val="006A3B55"/>
    <w:rsid w:val="006A3EB0"/>
    <w:rsid w:val="006C0A73"/>
    <w:rsid w:val="006C6A08"/>
    <w:rsid w:val="006D798D"/>
    <w:rsid w:val="006E28B1"/>
    <w:rsid w:val="006E61F1"/>
    <w:rsid w:val="006E6DEE"/>
    <w:rsid w:val="00726608"/>
    <w:rsid w:val="0075283E"/>
    <w:rsid w:val="00760A06"/>
    <w:rsid w:val="007659FF"/>
    <w:rsid w:val="00766D01"/>
    <w:rsid w:val="00770368"/>
    <w:rsid w:val="007814C5"/>
    <w:rsid w:val="00782629"/>
    <w:rsid w:val="00787055"/>
    <w:rsid w:val="00790161"/>
    <w:rsid w:val="007C6088"/>
    <w:rsid w:val="007D2F18"/>
    <w:rsid w:val="007D406F"/>
    <w:rsid w:val="007E013F"/>
    <w:rsid w:val="00802AD5"/>
    <w:rsid w:val="00802E58"/>
    <w:rsid w:val="00814514"/>
    <w:rsid w:val="008247FE"/>
    <w:rsid w:val="00856975"/>
    <w:rsid w:val="00863232"/>
    <w:rsid w:val="008875F9"/>
    <w:rsid w:val="008905C4"/>
    <w:rsid w:val="008951AD"/>
    <w:rsid w:val="008A6608"/>
    <w:rsid w:val="008B0796"/>
    <w:rsid w:val="008B2376"/>
    <w:rsid w:val="008B3E9A"/>
    <w:rsid w:val="008B5A95"/>
    <w:rsid w:val="008C47EA"/>
    <w:rsid w:val="008C7BD4"/>
    <w:rsid w:val="008D3643"/>
    <w:rsid w:val="008D42BD"/>
    <w:rsid w:val="008D79FC"/>
    <w:rsid w:val="0091241A"/>
    <w:rsid w:val="00934FB0"/>
    <w:rsid w:val="00960199"/>
    <w:rsid w:val="009701DB"/>
    <w:rsid w:val="00996197"/>
    <w:rsid w:val="009A29B8"/>
    <w:rsid w:val="009A3F75"/>
    <w:rsid w:val="009A4F76"/>
    <w:rsid w:val="009A6D82"/>
    <w:rsid w:val="009C14F3"/>
    <w:rsid w:val="00A07C57"/>
    <w:rsid w:val="00A20C75"/>
    <w:rsid w:val="00A30569"/>
    <w:rsid w:val="00A40B0B"/>
    <w:rsid w:val="00A4435F"/>
    <w:rsid w:val="00A46832"/>
    <w:rsid w:val="00A47EEC"/>
    <w:rsid w:val="00A511BD"/>
    <w:rsid w:val="00A54B41"/>
    <w:rsid w:val="00A60E94"/>
    <w:rsid w:val="00A80BB4"/>
    <w:rsid w:val="00A8661D"/>
    <w:rsid w:val="00A92906"/>
    <w:rsid w:val="00A953DB"/>
    <w:rsid w:val="00A95521"/>
    <w:rsid w:val="00AF0005"/>
    <w:rsid w:val="00AF4738"/>
    <w:rsid w:val="00B46AA9"/>
    <w:rsid w:val="00B53660"/>
    <w:rsid w:val="00B56297"/>
    <w:rsid w:val="00B61FA5"/>
    <w:rsid w:val="00B75EE4"/>
    <w:rsid w:val="00BC3B3A"/>
    <w:rsid w:val="00BE2BE8"/>
    <w:rsid w:val="00BF1B5E"/>
    <w:rsid w:val="00BF7710"/>
    <w:rsid w:val="00C0288D"/>
    <w:rsid w:val="00C113FD"/>
    <w:rsid w:val="00C14CB0"/>
    <w:rsid w:val="00C158CE"/>
    <w:rsid w:val="00C224A6"/>
    <w:rsid w:val="00C322AC"/>
    <w:rsid w:val="00C73E61"/>
    <w:rsid w:val="00C82823"/>
    <w:rsid w:val="00C86558"/>
    <w:rsid w:val="00C955C8"/>
    <w:rsid w:val="00C962DF"/>
    <w:rsid w:val="00CA4933"/>
    <w:rsid w:val="00CA7651"/>
    <w:rsid w:val="00CC20A3"/>
    <w:rsid w:val="00CD4CAB"/>
    <w:rsid w:val="00CD6011"/>
    <w:rsid w:val="00CD7555"/>
    <w:rsid w:val="00CF0891"/>
    <w:rsid w:val="00D10585"/>
    <w:rsid w:val="00D15C5A"/>
    <w:rsid w:val="00D277BD"/>
    <w:rsid w:val="00D476CB"/>
    <w:rsid w:val="00D7323D"/>
    <w:rsid w:val="00D94747"/>
    <w:rsid w:val="00D97042"/>
    <w:rsid w:val="00DA3E08"/>
    <w:rsid w:val="00DA4C87"/>
    <w:rsid w:val="00DB31A7"/>
    <w:rsid w:val="00DC1FB1"/>
    <w:rsid w:val="00DD05FB"/>
    <w:rsid w:val="00DD4D5E"/>
    <w:rsid w:val="00DD63B2"/>
    <w:rsid w:val="00E05299"/>
    <w:rsid w:val="00E137E1"/>
    <w:rsid w:val="00E64132"/>
    <w:rsid w:val="00E70686"/>
    <w:rsid w:val="00E81EAF"/>
    <w:rsid w:val="00EA6CBD"/>
    <w:rsid w:val="00EB5565"/>
    <w:rsid w:val="00ED75B7"/>
    <w:rsid w:val="00EE164D"/>
    <w:rsid w:val="00EF0CEE"/>
    <w:rsid w:val="00EF5C40"/>
    <w:rsid w:val="00F20516"/>
    <w:rsid w:val="00F2540A"/>
    <w:rsid w:val="00F25BCB"/>
    <w:rsid w:val="00F3043E"/>
    <w:rsid w:val="00F3580E"/>
    <w:rsid w:val="00F35BF3"/>
    <w:rsid w:val="00F459A8"/>
    <w:rsid w:val="00F52DF1"/>
    <w:rsid w:val="00F54269"/>
    <w:rsid w:val="00F54786"/>
    <w:rsid w:val="00F659D2"/>
    <w:rsid w:val="00F7208A"/>
    <w:rsid w:val="00F868F9"/>
    <w:rsid w:val="00FA2239"/>
    <w:rsid w:val="00FB171B"/>
    <w:rsid w:val="00FC1038"/>
    <w:rsid w:val="00FC1B55"/>
    <w:rsid w:val="00FC20F4"/>
    <w:rsid w:val="00FD308A"/>
    <w:rsid w:val="00FD64E8"/>
    <w:rsid w:val="00FE1AC3"/>
    <w:rsid w:val="00FF0255"/>
    <w:rsid w:val="00FF2D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13C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462"/>
    <w:pPr>
      <w:spacing w:after="0" w:line="240" w:lineRule="auto"/>
    </w:pPr>
    <w:rPr>
      <w:rFonts w:ascii="Times New Roman" w:eastAsia="Times New Roman" w:hAnsi="Times New Roman" w:cs="Times New Roman"/>
      <w:b/>
      <w:sz w:val="28"/>
      <w:szCs w:val="28"/>
    </w:rPr>
  </w:style>
  <w:style w:type="paragraph" w:styleId="Heading1">
    <w:name w:val="heading 1"/>
    <w:basedOn w:val="Normal"/>
    <w:next w:val="Normal"/>
    <w:link w:val="Heading1Char1"/>
    <w:qFormat/>
    <w:rsid w:val="00064462"/>
    <w:pPr>
      <w:keepNext/>
      <w:outlineLvl w:val="0"/>
    </w:pPr>
    <w:rPr>
      <w:rFonts w:ascii=".VnTimeH" w:hAnsi=".VnTimeH"/>
      <w:szCs w:val="20"/>
    </w:rPr>
  </w:style>
  <w:style w:type="paragraph" w:styleId="Heading4">
    <w:name w:val="heading 4"/>
    <w:basedOn w:val="Normal"/>
    <w:next w:val="Normal"/>
    <w:link w:val="Heading4Char"/>
    <w:uiPriority w:val="9"/>
    <w:semiHidden/>
    <w:unhideWhenUsed/>
    <w:qFormat/>
    <w:rsid w:val="002E524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064462"/>
    <w:rPr>
      <w:rFonts w:ascii=".VnTimeH" w:eastAsia="Times New Roman" w:hAnsi=".VnTimeH" w:cs="Times New Roman"/>
      <w:b/>
      <w:sz w:val="28"/>
      <w:szCs w:val="20"/>
    </w:rPr>
  </w:style>
  <w:style w:type="character" w:customStyle="1" w:styleId="Heading1Char">
    <w:name w:val="Heading 1 Char"/>
    <w:basedOn w:val="DefaultParagraphFont"/>
    <w:rsid w:val="00064462"/>
    <w:rPr>
      <w:rFonts w:asciiTheme="majorHAnsi" w:eastAsiaTheme="majorEastAsia" w:hAnsiTheme="majorHAnsi" w:cstheme="majorBidi"/>
      <w:bCs/>
      <w:color w:val="365F91" w:themeColor="accent1" w:themeShade="BF"/>
      <w:sz w:val="28"/>
      <w:szCs w:val="28"/>
    </w:rPr>
  </w:style>
  <w:style w:type="paragraph" w:styleId="NormalWeb">
    <w:name w:val="Normal (Web)"/>
    <w:basedOn w:val="Normal"/>
    <w:uiPriority w:val="99"/>
    <w:unhideWhenUsed/>
    <w:rsid w:val="00166080"/>
    <w:pPr>
      <w:spacing w:before="100" w:beforeAutospacing="1" w:after="100" w:afterAutospacing="1"/>
    </w:pPr>
    <w:rPr>
      <w:b w:val="0"/>
      <w:sz w:val="24"/>
      <w:szCs w:val="24"/>
    </w:rPr>
  </w:style>
  <w:style w:type="character" w:customStyle="1" w:styleId="BalloonTextChar">
    <w:name w:val="Balloon Text Char"/>
    <w:basedOn w:val="DefaultParagraphFont"/>
    <w:link w:val="BalloonText"/>
    <w:semiHidden/>
    <w:rsid w:val="00A30569"/>
    <w:rPr>
      <w:rFonts w:ascii="Tahoma" w:eastAsia="Times New Roman" w:hAnsi="Tahoma" w:cs="Tahoma"/>
      <w:sz w:val="16"/>
      <w:szCs w:val="16"/>
    </w:rPr>
  </w:style>
  <w:style w:type="paragraph" w:styleId="BalloonText">
    <w:name w:val="Balloon Text"/>
    <w:basedOn w:val="Normal"/>
    <w:link w:val="BalloonTextChar"/>
    <w:semiHidden/>
    <w:rsid w:val="00A30569"/>
    <w:rPr>
      <w:rFonts w:ascii="Tahoma" w:hAnsi="Tahoma" w:cs="Tahoma"/>
      <w:b w:val="0"/>
      <w:sz w:val="16"/>
      <w:szCs w:val="16"/>
    </w:rPr>
  </w:style>
  <w:style w:type="paragraph" w:customStyle="1" w:styleId="rtejustify">
    <w:name w:val="rtejustify"/>
    <w:basedOn w:val="Normal"/>
    <w:rsid w:val="00A30569"/>
    <w:pPr>
      <w:spacing w:before="100" w:beforeAutospacing="1" w:after="100" w:afterAutospacing="1"/>
    </w:pPr>
    <w:rPr>
      <w:b w:val="0"/>
      <w:sz w:val="24"/>
      <w:szCs w:val="24"/>
    </w:rPr>
  </w:style>
  <w:style w:type="paragraph" w:styleId="Header">
    <w:name w:val="header"/>
    <w:basedOn w:val="Normal"/>
    <w:link w:val="HeaderChar"/>
    <w:uiPriority w:val="99"/>
    <w:rsid w:val="00A30569"/>
    <w:pPr>
      <w:tabs>
        <w:tab w:val="center" w:pos="4680"/>
        <w:tab w:val="right" w:pos="9360"/>
      </w:tabs>
    </w:pPr>
    <w:rPr>
      <w:b w:val="0"/>
      <w:sz w:val="24"/>
      <w:szCs w:val="24"/>
    </w:rPr>
  </w:style>
  <w:style w:type="character" w:customStyle="1" w:styleId="HeaderChar">
    <w:name w:val="Header Char"/>
    <w:basedOn w:val="DefaultParagraphFont"/>
    <w:link w:val="Header"/>
    <w:uiPriority w:val="99"/>
    <w:rsid w:val="00A30569"/>
    <w:rPr>
      <w:rFonts w:ascii="Times New Roman" w:eastAsia="Times New Roman" w:hAnsi="Times New Roman" w:cs="Times New Roman"/>
      <w:sz w:val="24"/>
      <w:szCs w:val="24"/>
    </w:rPr>
  </w:style>
  <w:style w:type="paragraph" w:styleId="Footer">
    <w:name w:val="footer"/>
    <w:basedOn w:val="Normal"/>
    <w:link w:val="FooterChar"/>
    <w:uiPriority w:val="99"/>
    <w:rsid w:val="00A30569"/>
    <w:pPr>
      <w:tabs>
        <w:tab w:val="center" w:pos="4680"/>
        <w:tab w:val="right" w:pos="9360"/>
      </w:tabs>
    </w:pPr>
    <w:rPr>
      <w:b w:val="0"/>
      <w:sz w:val="24"/>
      <w:szCs w:val="24"/>
    </w:rPr>
  </w:style>
  <w:style w:type="character" w:customStyle="1" w:styleId="FooterChar">
    <w:name w:val="Footer Char"/>
    <w:basedOn w:val="DefaultParagraphFont"/>
    <w:link w:val="Footer"/>
    <w:uiPriority w:val="99"/>
    <w:rsid w:val="00A30569"/>
    <w:rPr>
      <w:rFonts w:ascii="Times New Roman" w:eastAsia="Times New Roman" w:hAnsi="Times New Roman" w:cs="Times New Roman"/>
      <w:sz w:val="24"/>
      <w:szCs w:val="24"/>
    </w:rPr>
  </w:style>
  <w:style w:type="character" w:customStyle="1" w:styleId="fontstyle01">
    <w:name w:val="fontstyle01"/>
    <w:rsid w:val="00A30569"/>
    <w:rPr>
      <w:rFonts w:ascii="Times New Roman" w:hAnsi="Times New Roman" w:cs="Times New Roman" w:hint="default"/>
      <w:b w:val="0"/>
      <w:bCs w:val="0"/>
      <w:i w:val="0"/>
      <w:iCs w:val="0"/>
      <w:color w:val="000000"/>
      <w:sz w:val="28"/>
      <w:szCs w:val="28"/>
    </w:rPr>
  </w:style>
  <w:style w:type="character" w:customStyle="1" w:styleId="BodyTextChar1">
    <w:name w:val="Body Text Char1"/>
    <w:link w:val="BodyText"/>
    <w:uiPriority w:val="99"/>
    <w:rsid w:val="00A30569"/>
    <w:rPr>
      <w:rFonts w:ascii="Times New Roman" w:eastAsia="Times New Roman" w:hAnsi="Times New Roman" w:cs="Times New Roman"/>
      <w:sz w:val="20"/>
      <w:szCs w:val="20"/>
    </w:rPr>
  </w:style>
  <w:style w:type="paragraph" w:styleId="BodyText">
    <w:name w:val="Body Text"/>
    <w:basedOn w:val="Normal"/>
    <w:link w:val="BodyTextChar1"/>
    <w:uiPriority w:val="99"/>
    <w:qFormat/>
    <w:rsid w:val="00A30569"/>
    <w:pPr>
      <w:widowControl w:val="0"/>
      <w:spacing w:after="100" w:line="276" w:lineRule="auto"/>
      <w:ind w:firstLine="400"/>
    </w:pPr>
    <w:rPr>
      <w:b w:val="0"/>
      <w:sz w:val="20"/>
      <w:szCs w:val="20"/>
    </w:rPr>
  </w:style>
  <w:style w:type="character" w:customStyle="1" w:styleId="Bodytext2">
    <w:name w:val="Body text (2)_"/>
    <w:link w:val="Bodytext20"/>
    <w:uiPriority w:val="99"/>
    <w:rsid w:val="00A30569"/>
    <w:rPr>
      <w:sz w:val="18"/>
      <w:szCs w:val="18"/>
    </w:rPr>
  </w:style>
  <w:style w:type="paragraph" w:customStyle="1" w:styleId="Bodytext20">
    <w:name w:val="Body text (2)"/>
    <w:basedOn w:val="Normal"/>
    <w:link w:val="Bodytext2"/>
    <w:uiPriority w:val="99"/>
    <w:rsid w:val="00A30569"/>
    <w:pPr>
      <w:widowControl w:val="0"/>
      <w:spacing w:after="1000"/>
      <w:ind w:hanging="1500"/>
    </w:pPr>
    <w:rPr>
      <w:rFonts w:asciiTheme="minorHAnsi" w:eastAsiaTheme="minorHAnsi" w:hAnsiTheme="minorHAnsi" w:cstheme="minorBidi"/>
      <w:b w:val="0"/>
      <w:sz w:val="18"/>
      <w:szCs w:val="18"/>
    </w:rPr>
  </w:style>
  <w:style w:type="character" w:customStyle="1" w:styleId="Heading2">
    <w:name w:val="Heading #2_"/>
    <w:link w:val="Heading20"/>
    <w:uiPriority w:val="99"/>
    <w:rsid w:val="00A30569"/>
    <w:rPr>
      <w:b/>
      <w:bCs/>
      <w:sz w:val="26"/>
      <w:szCs w:val="26"/>
    </w:rPr>
  </w:style>
  <w:style w:type="paragraph" w:customStyle="1" w:styleId="Heading20">
    <w:name w:val="Heading #2"/>
    <w:basedOn w:val="Normal"/>
    <w:link w:val="Heading2"/>
    <w:uiPriority w:val="99"/>
    <w:rsid w:val="00A30569"/>
    <w:pPr>
      <w:widowControl w:val="0"/>
      <w:spacing w:after="100" w:line="259" w:lineRule="auto"/>
      <w:outlineLvl w:val="1"/>
    </w:pPr>
    <w:rPr>
      <w:rFonts w:asciiTheme="minorHAnsi" w:eastAsiaTheme="minorHAnsi" w:hAnsiTheme="minorHAnsi" w:cstheme="minorBidi"/>
      <w:bCs/>
      <w:sz w:val="26"/>
      <w:szCs w:val="26"/>
    </w:rPr>
  </w:style>
  <w:style w:type="character" w:customStyle="1" w:styleId="Headerorfooter2">
    <w:name w:val="Header or footer (2)_"/>
    <w:link w:val="Headerorfooter20"/>
    <w:uiPriority w:val="99"/>
    <w:rsid w:val="00A30569"/>
    <w:rPr>
      <w:rFonts w:ascii="Times New Roman" w:eastAsia="Times New Roman" w:hAnsi="Times New Roman" w:cs="Times New Roman"/>
      <w:sz w:val="20"/>
      <w:szCs w:val="20"/>
    </w:rPr>
  </w:style>
  <w:style w:type="paragraph" w:customStyle="1" w:styleId="Headerorfooter20">
    <w:name w:val="Header or footer (2)"/>
    <w:basedOn w:val="Normal"/>
    <w:link w:val="Headerorfooter2"/>
    <w:uiPriority w:val="99"/>
    <w:rsid w:val="00A30569"/>
    <w:pPr>
      <w:widowControl w:val="0"/>
    </w:pPr>
    <w:rPr>
      <w:b w:val="0"/>
      <w:sz w:val="20"/>
      <w:szCs w:val="20"/>
    </w:rPr>
  </w:style>
  <w:style w:type="character" w:customStyle="1" w:styleId="Heading10">
    <w:name w:val="Heading #1_"/>
    <w:link w:val="Heading11"/>
    <w:uiPriority w:val="99"/>
    <w:rsid w:val="00A30569"/>
    <w:rPr>
      <w:rFonts w:cs="Courier New"/>
      <w:color w:val="8A443B"/>
      <w:sz w:val="40"/>
      <w:szCs w:val="40"/>
    </w:rPr>
  </w:style>
  <w:style w:type="paragraph" w:customStyle="1" w:styleId="Heading11">
    <w:name w:val="Heading #1"/>
    <w:basedOn w:val="Normal"/>
    <w:link w:val="Heading10"/>
    <w:uiPriority w:val="99"/>
    <w:rsid w:val="00A30569"/>
    <w:pPr>
      <w:widowControl w:val="0"/>
      <w:ind w:left="2760"/>
      <w:outlineLvl w:val="0"/>
    </w:pPr>
    <w:rPr>
      <w:rFonts w:asciiTheme="minorHAnsi" w:eastAsiaTheme="minorHAnsi" w:hAnsiTheme="minorHAnsi" w:cs="Courier New"/>
      <w:b w:val="0"/>
      <w:color w:val="8A443B"/>
      <w:sz w:val="40"/>
      <w:szCs w:val="40"/>
    </w:rPr>
  </w:style>
  <w:style w:type="character" w:customStyle="1" w:styleId="Tablecaption">
    <w:name w:val="Table caption_"/>
    <w:link w:val="Tablecaption0"/>
    <w:uiPriority w:val="99"/>
    <w:rsid w:val="00A30569"/>
    <w:rPr>
      <w:rFonts w:ascii="Times New Roman" w:eastAsia="Times New Roman" w:hAnsi="Times New Roman" w:cs="Times New Roman"/>
      <w:sz w:val="20"/>
      <w:szCs w:val="20"/>
    </w:rPr>
  </w:style>
  <w:style w:type="paragraph" w:customStyle="1" w:styleId="Tablecaption0">
    <w:name w:val="Table caption"/>
    <w:basedOn w:val="Normal"/>
    <w:link w:val="Tablecaption"/>
    <w:uiPriority w:val="99"/>
    <w:rsid w:val="00A30569"/>
    <w:pPr>
      <w:widowControl w:val="0"/>
    </w:pPr>
    <w:rPr>
      <w:b w:val="0"/>
      <w:sz w:val="20"/>
      <w:szCs w:val="20"/>
    </w:rPr>
  </w:style>
  <w:style w:type="character" w:customStyle="1" w:styleId="Other">
    <w:name w:val="Other_"/>
    <w:link w:val="Other0"/>
    <w:uiPriority w:val="99"/>
    <w:rsid w:val="00A30569"/>
    <w:rPr>
      <w:rFonts w:ascii="Times New Roman" w:eastAsia="Times New Roman" w:hAnsi="Times New Roman" w:cs="Times New Roman"/>
      <w:sz w:val="20"/>
      <w:szCs w:val="20"/>
    </w:rPr>
  </w:style>
  <w:style w:type="paragraph" w:customStyle="1" w:styleId="Other0">
    <w:name w:val="Other"/>
    <w:basedOn w:val="Normal"/>
    <w:link w:val="Other"/>
    <w:uiPriority w:val="99"/>
    <w:rsid w:val="00A30569"/>
    <w:pPr>
      <w:widowControl w:val="0"/>
      <w:spacing w:after="100" w:line="276" w:lineRule="auto"/>
      <w:ind w:firstLine="400"/>
    </w:pPr>
    <w:rPr>
      <w:b w:val="0"/>
      <w:sz w:val="20"/>
      <w:szCs w:val="20"/>
    </w:rPr>
  </w:style>
  <w:style w:type="character" w:customStyle="1" w:styleId="Picturecaption">
    <w:name w:val="Picture caption_"/>
    <w:link w:val="Picturecaption0"/>
    <w:uiPriority w:val="99"/>
    <w:rsid w:val="00A30569"/>
    <w:rPr>
      <w:b/>
      <w:bCs/>
      <w:sz w:val="26"/>
      <w:szCs w:val="26"/>
    </w:rPr>
  </w:style>
  <w:style w:type="paragraph" w:customStyle="1" w:styleId="Picturecaption0">
    <w:name w:val="Picture caption"/>
    <w:basedOn w:val="Normal"/>
    <w:link w:val="Picturecaption"/>
    <w:uiPriority w:val="99"/>
    <w:rsid w:val="00A30569"/>
    <w:pPr>
      <w:widowControl w:val="0"/>
    </w:pPr>
    <w:rPr>
      <w:rFonts w:asciiTheme="minorHAnsi" w:eastAsiaTheme="minorHAnsi" w:hAnsiTheme="minorHAnsi" w:cstheme="minorBidi"/>
      <w:bCs/>
      <w:sz w:val="26"/>
      <w:szCs w:val="26"/>
    </w:rPr>
  </w:style>
  <w:style w:type="character" w:customStyle="1" w:styleId="BodyTextChar">
    <w:name w:val="Body Text Char"/>
    <w:basedOn w:val="DefaultParagraphFont"/>
    <w:uiPriority w:val="99"/>
    <w:rsid w:val="00A30569"/>
    <w:rPr>
      <w:rFonts w:ascii="Times New Roman" w:eastAsia="Times New Roman" w:hAnsi="Times New Roman" w:cs="Times New Roman"/>
      <w:b/>
      <w:sz w:val="28"/>
      <w:szCs w:val="28"/>
    </w:rPr>
  </w:style>
  <w:style w:type="paragraph" w:customStyle="1" w:styleId="dieu">
    <w:name w:val="dieu"/>
    <w:basedOn w:val="Normal"/>
    <w:rsid w:val="00A30569"/>
    <w:pPr>
      <w:spacing w:before="60"/>
      <w:ind w:firstLine="720"/>
      <w:jc w:val="both"/>
    </w:pPr>
    <w:rPr>
      <w:b w:val="0"/>
      <w:color w:val="000000"/>
      <w:spacing w:val="4"/>
    </w:rPr>
  </w:style>
  <w:style w:type="character" w:styleId="PageNumber">
    <w:name w:val="page number"/>
    <w:basedOn w:val="DefaultParagraphFont"/>
    <w:rsid w:val="00A30569"/>
  </w:style>
  <w:style w:type="paragraph" w:styleId="ListParagraph">
    <w:name w:val="List Paragraph"/>
    <w:basedOn w:val="Normal"/>
    <w:uiPriority w:val="1"/>
    <w:qFormat/>
    <w:rsid w:val="00A30569"/>
    <w:pPr>
      <w:widowControl w:val="0"/>
      <w:autoSpaceDE w:val="0"/>
      <w:autoSpaceDN w:val="0"/>
      <w:ind w:left="202" w:firstLine="707"/>
      <w:jc w:val="both"/>
    </w:pPr>
    <w:rPr>
      <w:b w:val="0"/>
      <w:sz w:val="22"/>
      <w:szCs w:val="22"/>
    </w:rPr>
  </w:style>
  <w:style w:type="paragraph" w:customStyle="1" w:styleId="TableParagraph">
    <w:name w:val="Table Paragraph"/>
    <w:basedOn w:val="Normal"/>
    <w:uiPriority w:val="1"/>
    <w:qFormat/>
    <w:rsid w:val="00A30569"/>
    <w:pPr>
      <w:widowControl w:val="0"/>
      <w:autoSpaceDE w:val="0"/>
      <w:autoSpaceDN w:val="0"/>
    </w:pPr>
    <w:rPr>
      <w:b w:val="0"/>
      <w:sz w:val="22"/>
      <w:szCs w:val="22"/>
    </w:rPr>
  </w:style>
  <w:style w:type="paragraph" w:styleId="BodyText21">
    <w:name w:val="Body Text 2"/>
    <w:basedOn w:val="Normal"/>
    <w:link w:val="BodyText2Char"/>
    <w:rsid w:val="00A30569"/>
    <w:pPr>
      <w:spacing w:after="120" w:line="480" w:lineRule="auto"/>
    </w:pPr>
    <w:rPr>
      <w:b w:val="0"/>
      <w:sz w:val="24"/>
      <w:szCs w:val="24"/>
    </w:rPr>
  </w:style>
  <w:style w:type="character" w:customStyle="1" w:styleId="BodyText2Char">
    <w:name w:val="Body Text 2 Char"/>
    <w:basedOn w:val="DefaultParagraphFont"/>
    <w:link w:val="BodyText21"/>
    <w:rsid w:val="00A30569"/>
    <w:rPr>
      <w:rFonts w:ascii="Times New Roman" w:eastAsia="Times New Roman" w:hAnsi="Times New Roman" w:cs="Times New Roman"/>
      <w:sz w:val="24"/>
      <w:szCs w:val="24"/>
    </w:rPr>
  </w:style>
  <w:style w:type="character" w:customStyle="1" w:styleId="Bodytext0">
    <w:name w:val="Body text_"/>
    <w:link w:val="Bodytext1"/>
    <w:rsid w:val="009A29B8"/>
    <w:rPr>
      <w:rFonts w:cs="Mangal"/>
      <w:sz w:val="28"/>
      <w:szCs w:val="28"/>
      <w:shd w:val="clear" w:color="auto" w:fill="FFFFFF"/>
      <w:lang w:bidi="mr-IN"/>
    </w:rPr>
  </w:style>
  <w:style w:type="paragraph" w:customStyle="1" w:styleId="Bodytext1">
    <w:name w:val="Body text1"/>
    <w:basedOn w:val="Normal"/>
    <w:link w:val="Bodytext0"/>
    <w:rsid w:val="009A29B8"/>
    <w:pPr>
      <w:widowControl w:val="0"/>
      <w:shd w:val="clear" w:color="auto" w:fill="FFFFFF"/>
      <w:spacing w:line="240" w:lineRule="atLeast"/>
    </w:pPr>
    <w:rPr>
      <w:rFonts w:asciiTheme="minorHAnsi" w:eastAsiaTheme="minorHAnsi" w:hAnsiTheme="minorHAnsi" w:cs="Mangal"/>
      <w:b w:val="0"/>
      <w:lang w:bidi="mr-IN"/>
    </w:rPr>
  </w:style>
  <w:style w:type="character" w:customStyle="1" w:styleId="Heading4Char">
    <w:name w:val="Heading 4 Char"/>
    <w:basedOn w:val="DefaultParagraphFont"/>
    <w:link w:val="Heading4"/>
    <w:uiPriority w:val="9"/>
    <w:semiHidden/>
    <w:rsid w:val="002E5240"/>
    <w:rPr>
      <w:rFonts w:asciiTheme="majorHAnsi" w:eastAsiaTheme="majorEastAsia" w:hAnsiTheme="majorHAnsi" w:cstheme="majorBidi"/>
      <w:b/>
      <w:i/>
      <w:i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462"/>
    <w:pPr>
      <w:spacing w:after="0" w:line="240" w:lineRule="auto"/>
    </w:pPr>
    <w:rPr>
      <w:rFonts w:ascii="Times New Roman" w:eastAsia="Times New Roman" w:hAnsi="Times New Roman" w:cs="Times New Roman"/>
      <w:b/>
      <w:sz w:val="28"/>
      <w:szCs w:val="28"/>
    </w:rPr>
  </w:style>
  <w:style w:type="paragraph" w:styleId="Heading1">
    <w:name w:val="heading 1"/>
    <w:basedOn w:val="Normal"/>
    <w:next w:val="Normal"/>
    <w:link w:val="Heading1Char1"/>
    <w:qFormat/>
    <w:rsid w:val="00064462"/>
    <w:pPr>
      <w:keepNext/>
      <w:outlineLvl w:val="0"/>
    </w:pPr>
    <w:rPr>
      <w:rFonts w:ascii=".VnTimeH" w:hAnsi=".VnTimeH"/>
      <w:szCs w:val="20"/>
    </w:rPr>
  </w:style>
  <w:style w:type="paragraph" w:styleId="Heading4">
    <w:name w:val="heading 4"/>
    <w:basedOn w:val="Normal"/>
    <w:next w:val="Normal"/>
    <w:link w:val="Heading4Char"/>
    <w:uiPriority w:val="9"/>
    <w:semiHidden/>
    <w:unhideWhenUsed/>
    <w:qFormat/>
    <w:rsid w:val="002E524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064462"/>
    <w:rPr>
      <w:rFonts w:ascii=".VnTimeH" w:eastAsia="Times New Roman" w:hAnsi=".VnTimeH" w:cs="Times New Roman"/>
      <w:b/>
      <w:sz w:val="28"/>
      <w:szCs w:val="20"/>
    </w:rPr>
  </w:style>
  <w:style w:type="character" w:customStyle="1" w:styleId="Heading1Char">
    <w:name w:val="Heading 1 Char"/>
    <w:basedOn w:val="DefaultParagraphFont"/>
    <w:rsid w:val="00064462"/>
    <w:rPr>
      <w:rFonts w:asciiTheme="majorHAnsi" w:eastAsiaTheme="majorEastAsia" w:hAnsiTheme="majorHAnsi" w:cstheme="majorBidi"/>
      <w:bCs/>
      <w:color w:val="365F91" w:themeColor="accent1" w:themeShade="BF"/>
      <w:sz w:val="28"/>
      <w:szCs w:val="28"/>
    </w:rPr>
  </w:style>
  <w:style w:type="paragraph" w:styleId="NormalWeb">
    <w:name w:val="Normal (Web)"/>
    <w:basedOn w:val="Normal"/>
    <w:uiPriority w:val="99"/>
    <w:unhideWhenUsed/>
    <w:rsid w:val="00166080"/>
    <w:pPr>
      <w:spacing w:before="100" w:beforeAutospacing="1" w:after="100" w:afterAutospacing="1"/>
    </w:pPr>
    <w:rPr>
      <w:b w:val="0"/>
      <w:sz w:val="24"/>
      <w:szCs w:val="24"/>
    </w:rPr>
  </w:style>
  <w:style w:type="character" w:customStyle="1" w:styleId="BalloonTextChar">
    <w:name w:val="Balloon Text Char"/>
    <w:basedOn w:val="DefaultParagraphFont"/>
    <w:link w:val="BalloonText"/>
    <w:semiHidden/>
    <w:rsid w:val="00A30569"/>
    <w:rPr>
      <w:rFonts w:ascii="Tahoma" w:eastAsia="Times New Roman" w:hAnsi="Tahoma" w:cs="Tahoma"/>
      <w:sz w:val="16"/>
      <w:szCs w:val="16"/>
    </w:rPr>
  </w:style>
  <w:style w:type="paragraph" w:styleId="BalloonText">
    <w:name w:val="Balloon Text"/>
    <w:basedOn w:val="Normal"/>
    <w:link w:val="BalloonTextChar"/>
    <w:semiHidden/>
    <w:rsid w:val="00A30569"/>
    <w:rPr>
      <w:rFonts w:ascii="Tahoma" w:hAnsi="Tahoma" w:cs="Tahoma"/>
      <w:b w:val="0"/>
      <w:sz w:val="16"/>
      <w:szCs w:val="16"/>
    </w:rPr>
  </w:style>
  <w:style w:type="paragraph" w:customStyle="1" w:styleId="rtejustify">
    <w:name w:val="rtejustify"/>
    <w:basedOn w:val="Normal"/>
    <w:rsid w:val="00A30569"/>
    <w:pPr>
      <w:spacing w:before="100" w:beforeAutospacing="1" w:after="100" w:afterAutospacing="1"/>
    </w:pPr>
    <w:rPr>
      <w:b w:val="0"/>
      <w:sz w:val="24"/>
      <w:szCs w:val="24"/>
    </w:rPr>
  </w:style>
  <w:style w:type="paragraph" w:styleId="Header">
    <w:name w:val="header"/>
    <w:basedOn w:val="Normal"/>
    <w:link w:val="HeaderChar"/>
    <w:uiPriority w:val="99"/>
    <w:rsid w:val="00A30569"/>
    <w:pPr>
      <w:tabs>
        <w:tab w:val="center" w:pos="4680"/>
        <w:tab w:val="right" w:pos="9360"/>
      </w:tabs>
    </w:pPr>
    <w:rPr>
      <w:b w:val="0"/>
      <w:sz w:val="24"/>
      <w:szCs w:val="24"/>
    </w:rPr>
  </w:style>
  <w:style w:type="character" w:customStyle="1" w:styleId="HeaderChar">
    <w:name w:val="Header Char"/>
    <w:basedOn w:val="DefaultParagraphFont"/>
    <w:link w:val="Header"/>
    <w:uiPriority w:val="99"/>
    <w:rsid w:val="00A30569"/>
    <w:rPr>
      <w:rFonts w:ascii="Times New Roman" w:eastAsia="Times New Roman" w:hAnsi="Times New Roman" w:cs="Times New Roman"/>
      <w:sz w:val="24"/>
      <w:szCs w:val="24"/>
    </w:rPr>
  </w:style>
  <w:style w:type="paragraph" w:styleId="Footer">
    <w:name w:val="footer"/>
    <w:basedOn w:val="Normal"/>
    <w:link w:val="FooterChar"/>
    <w:uiPriority w:val="99"/>
    <w:rsid w:val="00A30569"/>
    <w:pPr>
      <w:tabs>
        <w:tab w:val="center" w:pos="4680"/>
        <w:tab w:val="right" w:pos="9360"/>
      </w:tabs>
    </w:pPr>
    <w:rPr>
      <w:b w:val="0"/>
      <w:sz w:val="24"/>
      <w:szCs w:val="24"/>
    </w:rPr>
  </w:style>
  <w:style w:type="character" w:customStyle="1" w:styleId="FooterChar">
    <w:name w:val="Footer Char"/>
    <w:basedOn w:val="DefaultParagraphFont"/>
    <w:link w:val="Footer"/>
    <w:uiPriority w:val="99"/>
    <w:rsid w:val="00A30569"/>
    <w:rPr>
      <w:rFonts w:ascii="Times New Roman" w:eastAsia="Times New Roman" w:hAnsi="Times New Roman" w:cs="Times New Roman"/>
      <w:sz w:val="24"/>
      <w:szCs w:val="24"/>
    </w:rPr>
  </w:style>
  <w:style w:type="character" w:customStyle="1" w:styleId="fontstyle01">
    <w:name w:val="fontstyle01"/>
    <w:rsid w:val="00A30569"/>
    <w:rPr>
      <w:rFonts w:ascii="Times New Roman" w:hAnsi="Times New Roman" w:cs="Times New Roman" w:hint="default"/>
      <w:b w:val="0"/>
      <w:bCs w:val="0"/>
      <w:i w:val="0"/>
      <w:iCs w:val="0"/>
      <w:color w:val="000000"/>
      <w:sz w:val="28"/>
      <w:szCs w:val="28"/>
    </w:rPr>
  </w:style>
  <w:style w:type="character" w:customStyle="1" w:styleId="BodyTextChar1">
    <w:name w:val="Body Text Char1"/>
    <w:link w:val="BodyText"/>
    <w:uiPriority w:val="99"/>
    <w:rsid w:val="00A30569"/>
    <w:rPr>
      <w:rFonts w:ascii="Times New Roman" w:eastAsia="Times New Roman" w:hAnsi="Times New Roman" w:cs="Times New Roman"/>
      <w:sz w:val="20"/>
      <w:szCs w:val="20"/>
    </w:rPr>
  </w:style>
  <w:style w:type="paragraph" w:styleId="BodyText">
    <w:name w:val="Body Text"/>
    <w:basedOn w:val="Normal"/>
    <w:link w:val="BodyTextChar1"/>
    <w:uiPriority w:val="99"/>
    <w:qFormat/>
    <w:rsid w:val="00A30569"/>
    <w:pPr>
      <w:widowControl w:val="0"/>
      <w:spacing w:after="100" w:line="276" w:lineRule="auto"/>
      <w:ind w:firstLine="400"/>
    </w:pPr>
    <w:rPr>
      <w:b w:val="0"/>
      <w:sz w:val="20"/>
      <w:szCs w:val="20"/>
    </w:rPr>
  </w:style>
  <w:style w:type="character" w:customStyle="1" w:styleId="Bodytext2">
    <w:name w:val="Body text (2)_"/>
    <w:link w:val="Bodytext20"/>
    <w:uiPriority w:val="99"/>
    <w:rsid w:val="00A30569"/>
    <w:rPr>
      <w:sz w:val="18"/>
      <w:szCs w:val="18"/>
    </w:rPr>
  </w:style>
  <w:style w:type="paragraph" w:customStyle="1" w:styleId="Bodytext20">
    <w:name w:val="Body text (2)"/>
    <w:basedOn w:val="Normal"/>
    <w:link w:val="Bodytext2"/>
    <w:uiPriority w:val="99"/>
    <w:rsid w:val="00A30569"/>
    <w:pPr>
      <w:widowControl w:val="0"/>
      <w:spacing w:after="1000"/>
      <w:ind w:hanging="1500"/>
    </w:pPr>
    <w:rPr>
      <w:rFonts w:asciiTheme="minorHAnsi" w:eastAsiaTheme="minorHAnsi" w:hAnsiTheme="minorHAnsi" w:cstheme="minorBidi"/>
      <w:b w:val="0"/>
      <w:sz w:val="18"/>
      <w:szCs w:val="18"/>
    </w:rPr>
  </w:style>
  <w:style w:type="character" w:customStyle="1" w:styleId="Heading2">
    <w:name w:val="Heading #2_"/>
    <w:link w:val="Heading20"/>
    <w:uiPriority w:val="99"/>
    <w:rsid w:val="00A30569"/>
    <w:rPr>
      <w:b/>
      <w:bCs/>
      <w:sz w:val="26"/>
      <w:szCs w:val="26"/>
    </w:rPr>
  </w:style>
  <w:style w:type="paragraph" w:customStyle="1" w:styleId="Heading20">
    <w:name w:val="Heading #2"/>
    <w:basedOn w:val="Normal"/>
    <w:link w:val="Heading2"/>
    <w:uiPriority w:val="99"/>
    <w:rsid w:val="00A30569"/>
    <w:pPr>
      <w:widowControl w:val="0"/>
      <w:spacing w:after="100" w:line="259" w:lineRule="auto"/>
      <w:outlineLvl w:val="1"/>
    </w:pPr>
    <w:rPr>
      <w:rFonts w:asciiTheme="minorHAnsi" w:eastAsiaTheme="minorHAnsi" w:hAnsiTheme="minorHAnsi" w:cstheme="minorBidi"/>
      <w:bCs/>
      <w:sz w:val="26"/>
      <w:szCs w:val="26"/>
    </w:rPr>
  </w:style>
  <w:style w:type="character" w:customStyle="1" w:styleId="Headerorfooter2">
    <w:name w:val="Header or footer (2)_"/>
    <w:link w:val="Headerorfooter20"/>
    <w:uiPriority w:val="99"/>
    <w:rsid w:val="00A30569"/>
    <w:rPr>
      <w:rFonts w:ascii="Times New Roman" w:eastAsia="Times New Roman" w:hAnsi="Times New Roman" w:cs="Times New Roman"/>
      <w:sz w:val="20"/>
      <w:szCs w:val="20"/>
    </w:rPr>
  </w:style>
  <w:style w:type="paragraph" w:customStyle="1" w:styleId="Headerorfooter20">
    <w:name w:val="Header or footer (2)"/>
    <w:basedOn w:val="Normal"/>
    <w:link w:val="Headerorfooter2"/>
    <w:uiPriority w:val="99"/>
    <w:rsid w:val="00A30569"/>
    <w:pPr>
      <w:widowControl w:val="0"/>
    </w:pPr>
    <w:rPr>
      <w:b w:val="0"/>
      <w:sz w:val="20"/>
      <w:szCs w:val="20"/>
    </w:rPr>
  </w:style>
  <w:style w:type="character" w:customStyle="1" w:styleId="Heading10">
    <w:name w:val="Heading #1_"/>
    <w:link w:val="Heading11"/>
    <w:uiPriority w:val="99"/>
    <w:rsid w:val="00A30569"/>
    <w:rPr>
      <w:rFonts w:cs="Courier New"/>
      <w:color w:val="8A443B"/>
      <w:sz w:val="40"/>
      <w:szCs w:val="40"/>
    </w:rPr>
  </w:style>
  <w:style w:type="paragraph" w:customStyle="1" w:styleId="Heading11">
    <w:name w:val="Heading #1"/>
    <w:basedOn w:val="Normal"/>
    <w:link w:val="Heading10"/>
    <w:uiPriority w:val="99"/>
    <w:rsid w:val="00A30569"/>
    <w:pPr>
      <w:widowControl w:val="0"/>
      <w:ind w:left="2760"/>
      <w:outlineLvl w:val="0"/>
    </w:pPr>
    <w:rPr>
      <w:rFonts w:asciiTheme="minorHAnsi" w:eastAsiaTheme="minorHAnsi" w:hAnsiTheme="minorHAnsi" w:cs="Courier New"/>
      <w:b w:val="0"/>
      <w:color w:val="8A443B"/>
      <w:sz w:val="40"/>
      <w:szCs w:val="40"/>
    </w:rPr>
  </w:style>
  <w:style w:type="character" w:customStyle="1" w:styleId="Tablecaption">
    <w:name w:val="Table caption_"/>
    <w:link w:val="Tablecaption0"/>
    <w:uiPriority w:val="99"/>
    <w:rsid w:val="00A30569"/>
    <w:rPr>
      <w:rFonts w:ascii="Times New Roman" w:eastAsia="Times New Roman" w:hAnsi="Times New Roman" w:cs="Times New Roman"/>
      <w:sz w:val="20"/>
      <w:szCs w:val="20"/>
    </w:rPr>
  </w:style>
  <w:style w:type="paragraph" w:customStyle="1" w:styleId="Tablecaption0">
    <w:name w:val="Table caption"/>
    <w:basedOn w:val="Normal"/>
    <w:link w:val="Tablecaption"/>
    <w:uiPriority w:val="99"/>
    <w:rsid w:val="00A30569"/>
    <w:pPr>
      <w:widowControl w:val="0"/>
    </w:pPr>
    <w:rPr>
      <w:b w:val="0"/>
      <w:sz w:val="20"/>
      <w:szCs w:val="20"/>
    </w:rPr>
  </w:style>
  <w:style w:type="character" w:customStyle="1" w:styleId="Other">
    <w:name w:val="Other_"/>
    <w:link w:val="Other0"/>
    <w:uiPriority w:val="99"/>
    <w:rsid w:val="00A30569"/>
    <w:rPr>
      <w:rFonts w:ascii="Times New Roman" w:eastAsia="Times New Roman" w:hAnsi="Times New Roman" w:cs="Times New Roman"/>
      <w:sz w:val="20"/>
      <w:szCs w:val="20"/>
    </w:rPr>
  </w:style>
  <w:style w:type="paragraph" w:customStyle="1" w:styleId="Other0">
    <w:name w:val="Other"/>
    <w:basedOn w:val="Normal"/>
    <w:link w:val="Other"/>
    <w:uiPriority w:val="99"/>
    <w:rsid w:val="00A30569"/>
    <w:pPr>
      <w:widowControl w:val="0"/>
      <w:spacing w:after="100" w:line="276" w:lineRule="auto"/>
      <w:ind w:firstLine="400"/>
    </w:pPr>
    <w:rPr>
      <w:b w:val="0"/>
      <w:sz w:val="20"/>
      <w:szCs w:val="20"/>
    </w:rPr>
  </w:style>
  <w:style w:type="character" w:customStyle="1" w:styleId="Picturecaption">
    <w:name w:val="Picture caption_"/>
    <w:link w:val="Picturecaption0"/>
    <w:uiPriority w:val="99"/>
    <w:rsid w:val="00A30569"/>
    <w:rPr>
      <w:b/>
      <w:bCs/>
      <w:sz w:val="26"/>
      <w:szCs w:val="26"/>
    </w:rPr>
  </w:style>
  <w:style w:type="paragraph" w:customStyle="1" w:styleId="Picturecaption0">
    <w:name w:val="Picture caption"/>
    <w:basedOn w:val="Normal"/>
    <w:link w:val="Picturecaption"/>
    <w:uiPriority w:val="99"/>
    <w:rsid w:val="00A30569"/>
    <w:pPr>
      <w:widowControl w:val="0"/>
    </w:pPr>
    <w:rPr>
      <w:rFonts w:asciiTheme="minorHAnsi" w:eastAsiaTheme="minorHAnsi" w:hAnsiTheme="minorHAnsi" w:cstheme="minorBidi"/>
      <w:bCs/>
      <w:sz w:val="26"/>
      <w:szCs w:val="26"/>
    </w:rPr>
  </w:style>
  <w:style w:type="character" w:customStyle="1" w:styleId="BodyTextChar">
    <w:name w:val="Body Text Char"/>
    <w:basedOn w:val="DefaultParagraphFont"/>
    <w:uiPriority w:val="99"/>
    <w:rsid w:val="00A30569"/>
    <w:rPr>
      <w:rFonts w:ascii="Times New Roman" w:eastAsia="Times New Roman" w:hAnsi="Times New Roman" w:cs="Times New Roman"/>
      <w:b/>
      <w:sz w:val="28"/>
      <w:szCs w:val="28"/>
    </w:rPr>
  </w:style>
  <w:style w:type="paragraph" w:customStyle="1" w:styleId="dieu">
    <w:name w:val="dieu"/>
    <w:basedOn w:val="Normal"/>
    <w:rsid w:val="00A30569"/>
    <w:pPr>
      <w:spacing w:before="60"/>
      <w:ind w:firstLine="720"/>
      <w:jc w:val="both"/>
    </w:pPr>
    <w:rPr>
      <w:b w:val="0"/>
      <w:color w:val="000000"/>
      <w:spacing w:val="4"/>
    </w:rPr>
  </w:style>
  <w:style w:type="character" w:styleId="PageNumber">
    <w:name w:val="page number"/>
    <w:basedOn w:val="DefaultParagraphFont"/>
    <w:rsid w:val="00A30569"/>
  </w:style>
  <w:style w:type="paragraph" w:styleId="ListParagraph">
    <w:name w:val="List Paragraph"/>
    <w:basedOn w:val="Normal"/>
    <w:uiPriority w:val="1"/>
    <w:qFormat/>
    <w:rsid w:val="00A30569"/>
    <w:pPr>
      <w:widowControl w:val="0"/>
      <w:autoSpaceDE w:val="0"/>
      <w:autoSpaceDN w:val="0"/>
      <w:ind w:left="202" w:firstLine="707"/>
      <w:jc w:val="both"/>
    </w:pPr>
    <w:rPr>
      <w:b w:val="0"/>
      <w:sz w:val="22"/>
      <w:szCs w:val="22"/>
    </w:rPr>
  </w:style>
  <w:style w:type="paragraph" w:customStyle="1" w:styleId="TableParagraph">
    <w:name w:val="Table Paragraph"/>
    <w:basedOn w:val="Normal"/>
    <w:uiPriority w:val="1"/>
    <w:qFormat/>
    <w:rsid w:val="00A30569"/>
    <w:pPr>
      <w:widowControl w:val="0"/>
      <w:autoSpaceDE w:val="0"/>
      <w:autoSpaceDN w:val="0"/>
    </w:pPr>
    <w:rPr>
      <w:b w:val="0"/>
      <w:sz w:val="22"/>
      <w:szCs w:val="22"/>
    </w:rPr>
  </w:style>
  <w:style w:type="paragraph" w:styleId="BodyText21">
    <w:name w:val="Body Text 2"/>
    <w:basedOn w:val="Normal"/>
    <w:link w:val="BodyText2Char"/>
    <w:rsid w:val="00A30569"/>
    <w:pPr>
      <w:spacing w:after="120" w:line="480" w:lineRule="auto"/>
    </w:pPr>
    <w:rPr>
      <w:b w:val="0"/>
      <w:sz w:val="24"/>
      <w:szCs w:val="24"/>
    </w:rPr>
  </w:style>
  <w:style w:type="character" w:customStyle="1" w:styleId="BodyText2Char">
    <w:name w:val="Body Text 2 Char"/>
    <w:basedOn w:val="DefaultParagraphFont"/>
    <w:link w:val="BodyText21"/>
    <w:rsid w:val="00A30569"/>
    <w:rPr>
      <w:rFonts w:ascii="Times New Roman" w:eastAsia="Times New Roman" w:hAnsi="Times New Roman" w:cs="Times New Roman"/>
      <w:sz w:val="24"/>
      <w:szCs w:val="24"/>
    </w:rPr>
  </w:style>
  <w:style w:type="character" w:customStyle="1" w:styleId="Bodytext0">
    <w:name w:val="Body text_"/>
    <w:link w:val="Bodytext1"/>
    <w:rsid w:val="009A29B8"/>
    <w:rPr>
      <w:rFonts w:cs="Mangal"/>
      <w:sz w:val="28"/>
      <w:szCs w:val="28"/>
      <w:shd w:val="clear" w:color="auto" w:fill="FFFFFF"/>
      <w:lang w:bidi="mr-IN"/>
    </w:rPr>
  </w:style>
  <w:style w:type="paragraph" w:customStyle="1" w:styleId="Bodytext1">
    <w:name w:val="Body text1"/>
    <w:basedOn w:val="Normal"/>
    <w:link w:val="Bodytext0"/>
    <w:rsid w:val="009A29B8"/>
    <w:pPr>
      <w:widowControl w:val="0"/>
      <w:shd w:val="clear" w:color="auto" w:fill="FFFFFF"/>
      <w:spacing w:line="240" w:lineRule="atLeast"/>
    </w:pPr>
    <w:rPr>
      <w:rFonts w:asciiTheme="minorHAnsi" w:eastAsiaTheme="minorHAnsi" w:hAnsiTheme="minorHAnsi" w:cs="Mangal"/>
      <w:b w:val="0"/>
      <w:lang w:bidi="mr-IN"/>
    </w:rPr>
  </w:style>
  <w:style w:type="character" w:customStyle="1" w:styleId="Heading4Char">
    <w:name w:val="Heading 4 Char"/>
    <w:basedOn w:val="DefaultParagraphFont"/>
    <w:link w:val="Heading4"/>
    <w:uiPriority w:val="9"/>
    <w:semiHidden/>
    <w:rsid w:val="002E5240"/>
    <w:rPr>
      <w:rFonts w:asciiTheme="majorHAnsi" w:eastAsiaTheme="majorEastAsia" w:hAnsiTheme="majorHAnsi" w:cstheme="majorBidi"/>
      <w:b/>
      <w:i/>
      <w:i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054977">
      <w:bodyDiv w:val="1"/>
      <w:marLeft w:val="0"/>
      <w:marRight w:val="0"/>
      <w:marTop w:val="0"/>
      <w:marBottom w:val="0"/>
      <w:divBdr>
        <w:top w:val="none" w:sz="0" w:space="0" w:color="auto"/>
        <w:left w:val="none" w:sz="0" w:space="0" w:color="auto"/>
        <w:bottom w:val="none" w:sz="0" w:space="0" w:color="auto"/>
        <w:right w:val="none" w:sz="0" w:space="0" w:color="auto"/>
      </w:divBdr>
    </w:div>
    <w:div w:id="203229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65EF0-36E3-4442-8414-559767E11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1872</Words>
  <Characters>10675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cp:lastModifiedBy>
  <cp:revision>8</cp:revision>
  <cp:lastPrinted>2024-09-10T08:53:00Z</cp:lastPrinted>
  <dcterms:created xsi:type="dcterms:W3CDTF">2025-10-16T09:05:00Z</dcterms:created>
  <dcterms:modified xsi:type="dcterms:W3CDTF">2025-10-17T09:56:00Z</dcterms:modified>
</cp:coreProperties>
</file>