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49" w:type="dxa"/>
        <w:jc w:val="center"/>
        <w:tblCellMar>
          <w:left w:w="0" w:type="dxa"/>
          <w:right w:w="0" w:type="dxa"/>
        </w:tblCellMar>
        <w:tblLook w:val="01E0" w:firstRow="1" w:lastRow="1" w:firstColumn="1" w:lastColumn="1" w:noHBand="0" w:noVBand="0"/>
      </w:tblPr>
      <w:tblGrid>
        <w:gridCol w:w="3402"/>
        <w:gridCol w:w="20"/>
        <w:gridCol w:w="5527"/>
      </w:tblGrid>
      <w:tr w:rsidR="00C77AB6" w:rsidRPr="00943BFE" w14:paraId="7E331D93" w14:textId="77777777" w:rsidTr="006C56DD">
        <w:trPr>
          <w:jc w:val="center"/>
        </w:trPr>
        <w:tc>
          <w:tcPr>
            <w:tcW w:w="3402" w:type="dxa"/>
          </w:tcPr>
          <w:p w14:paraId="3477EA43" w14:textId="77777777" w:rsidR="00C77AB6" w:rsidRPr="00943BFE" w:rsidRDefault="00C77AB6" w:rsidP="00BD2F0C">
            <w:pPr>
              <w:pStyle w:val="Heading1"/>
              <w:keepNext w:val="0"/>
              <w:widowControl w:val="0"/>
              <w:spacing w:before="0"/>
              <w:rPr>
                <w:rFonts w:ascii="Times New Roman" w:hAnsi="Times New Roman" w:cs="Times New Roman"/>
                <w:lang w:val="nb-NO"/>
              </w:rPr>
            </w:pPr>
            <w:r w:rsidRPr="00943BFE">
              <w:rPr>
                <w:rFonts w:ascii="Times New Roman" w:hAnsi="Times New Roman" w:cs="Times New Roman"/>
                <w:lang w:val="nb-NO"/>
              </w:rPr>
              <w:t>ỦY BAN NHÂN DÂN</w:t>
            </w:r>
          </w:p>
          <w:p w14:paraId="7762E31B" w14:textId="6D3B5C1F" w:rsidR="00C77AB6" w:rsidRPr="00943BFE" w:rsidRDefault="00C77AB6" w:rsidP="00BD2F0C">
            <w:pPr>
              <w:pStyle w:val="Heading1"/>
              <w:keepNext w:val="0"/>
              <w:widowControl w:val="0"/>
              <w:spacing w:before="0"/>
              <w:rPr>
                <w:rFonts w:ascii="Times New Roman" w:hAnsi="Times New Roman" w:cs="Times New Roman"/>
                <w:lang w:val="nb-NO"/>
              </w:rPr>
            </w:pPr>
            <w:r w:rsidRPr="00943BFE">
              <w:rPr>
                <w:rFonts w:ascii="Times New Roman" w:hAnsi="Times New Roman" w:cs="Times New Roman"/>
                <w:lang w:val="nb-NO"/>
              </w:rPr>
              <w:t xml:space="preserve">TỈNH </w:t>
            </w:r>
            <w:r w:rsidR="006940A7">
              <w:rPr>
                <w:rFonts w:ascii="Times New Roman" w:hAnsi="Times New Roman" w:cs="Times New Roman"/>
                <w:lang w:val="nb-NO"/>
              </w:rPr>
              <w:t>QUẢNG NGÃI</w:t>
            </w:r>
          </w:p>
          <w:p w14:paraId="27AF69B0" w14:textId="6B484422" w:rsidR="00C77AB6" w:rsidRPr="00943BFE" w:rsidRDefault="00545BDA" w:rsidP="00BD2F0C">
            <w:pPr>
              <w:widowControl w:val="0"/>
              <w:spacing w:after="0" w:line="240" w:lineRule="auto"/>
              <w:jc w:val="center"/>
              <w:rPr>
                <w:rFonts w:ascii="Times New Roman" w:hAnsi="Times New Roman"/>
                <w:sz w:val="26"/>
                <w:szCs w:val="26"/>
                <w:lang w:val="nb-NO"/>
              </w:rPr>
            </w:pPr>
            <w:r w:rsidRPr="00943BFE">
              <w:rPr>
                <w:rFonts w:ascii="Times New Roman" w:hAnsi="Times New Roman"/>
                <w:noProof/>
                <w:sz w:val="26"/>
                <w:szCs w:val="26"/>
                <w:lang w:eastAsia="en-US"/>
              </w:rPr>
              <mc:AlternateContent>
                <mc:Choice Requires="wps">
                  <w:drawing>
                    <wp:anchor distT="0" distB="0" distL="114300" distR="114300" simplePos="0" relativeHeight="251657216" behindDoc="0" locked="0" layoutInCell="1" allowOverlap="1" wp14:anchorId="13E14279" wp14:editId="7089E8AD">
                      <wp:simplePos x="0" y="0"/>
                      <wp:positionH relativeFrom="column">
                        <wp:posOffset>708025</wp:posOffset>
                      </wp:positionH>
                      <wp:positionV relativeFrom="paragraph">
                        <wp:posOffset>44450</wp:posOffset>
                      </wp:positionV>
                      <wp:extent cx="635000" cy="0"/>
                      <wp:effectExtent l="0" t="0" r="0" b="0"/>
                      <wp:wrapNone/>
                      <wp:docPr id="179850856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1D0672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5pt,3.5pt" to="10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dhrgEAAEcDAAAOAAAAZHJzL2Uyb0RvYy54bWysUsFuGyEQvVfqPyDu9a5dOWpXXufgNL2k&#10;raWkHzAGdheFZdAM9tp/XyC2E7W3KhwQMDOP997M6vY4OnEwxBZ9K+ezWgrjFWrr+1b+frr/9EUK&#10;juA1OPSmlSfD8nb98cNqCo1Z4IBOGxIJxHMzhVYOMYamqlgNZgSeYTA+BTukEWK6Ul9pgimhj65a&#10;1PVNNSHpQKgMc3q9ewnKdcHvOqPir65jE4VrZeIWy05l3+W9Wq+g6QnCYNWZBvwHixGsT59eoe4g&#10;gtiT/QdqtIqQsYszhWOFXWeVKRqSmnn9l5rHAYIpWpI5HK428fvBqp+Hjd9Spq6O/jE8oHpm4XEz&#10;gO9NIfB0Cqlx82xVNQVuriX5wmFLYjf9QJ1yYB+xuHDsaMyQSZ84FrNPV7PNMQqVHm8+L+s6tURd&#10;QhU0l7pAHL8bHEU+tNJZn22ABg4PHDMPaC4p+dnjvXWutNJ5MbXy63KxLAWMzuoczGlM/W7jSBwg&#10;D0NZRVSKvE0j3HtdwAYD+tv5HMG6l3P63PmzF1l+njVudqhPW7p4lLpVWJ4nK4/D23upfp3/9R8A&#10;AAD//wMAUEsDBBQABgAIAAAAIQBS3t2R2AAAAAcBAAAPAAAAZHJzL2Rvd25yZXYueG1sTI/BTsMw&#10;EETvSPyDtUhcqtZJEBSFOBUCcuNCAXHdxksSEa/T2G0DX8+2Fzg+zWj2bbGaXK/2NIbOs4F0kYAi&#10;rr3tuDHw9lrNb0GFiGyx90wGvinAqjw/KzC3/sAvtF/HRskIhxwNtDEOudahbslhWPiBWLJPPzqM&#10;gmOj7YgHGXe9zpLkRjvsWC60ONBDS/XXeucMhOqdttXPrJ4lH1eNp2z7+PyExlxeTPd3oCJN8a8M&#10;R31Rh1KcNn7HNqheOE2vpWpgKS9Jnp14c2JdFvq/f/kLAAD//wMAUEsBAi0AFAAGAAgAAAAhALaD&#10;OJL+AAAA4QEAABMAAAAAAAAAAAAAAAAAAAAAAFtDb250ZW50X1R5cGVzXS54bWxQSwECLQAUAAYA&#10;CAAAACEAOP0h/9YAAACUAQAACwAAAAAAAAAAAAAAAAAvAQAAX3JlbHMvLnJlbHNQSwECLQAUAAYA&#10;CAAAACEAqzinYa4BAABHAwAADgAAAAAAAAAAAAAAAAAuAgAAZHJzL2Uyb0RvYy54bWxQSwECLQAU&#10;AAYACAAAACEAUt7dkdgAAAAHAQAADwAAAAAAAAAAAAAAAAAIBAAAZHJzL2Rvd25yZXYueG1sUEsF&#10;BgAAAAAEAAQA8wAAAA0FAAAAAA==&#10;"/>
                  </w:pict>
                </mc:Fallback>
              </mc:AlternateContent>
            </w:r>
          </w:p>
          <w:p w14:paraId="0F76478D" w14:textId="00B3BAE9" w:rsidR="00C77AB6" w:rsidRPr="00943BFE" w:rsidRDefault="00C77AB6" w:rsidP="00BD2F0C">
            <w:pPr>
              <w:widowControl w:val="0"/>
              <w:spacing w:after="0" w:line="240" w:lineRule="auto"/>
              <w:jc w:val="center"/>
              <w:rPr>
                <w:rFonts w:ascii="Times New Roman" w:hAnsi="Times New Roman"/>
                <w:sz w:val="26"/>
                <w:szCs w:val="26"/>
                <w:lang w:val="nb-NO"/>
              </w:rPr>
            </w:pPr>
            <w:r w:rsidRPr="00943BFE">
              <w:rPr>
                <w:rFonts w:ascii="Times New Roman" w:hAnsi="Times New Roman"/>
                <w:sz w:val="26"/>
                <w:szCs w:val="26"/>
                <w:lang w:val="nb-NO"/>
              </w:rPr>
              <w:t xml:space="preserve">Số:     </w:t>
            </w:r>
            <w:r w:rsidR="00554A8C">
              <w:rPr>
                <w:rFonts w:ascii="Times New Roman" w:hAnsi="Times New Roman"/>
                <w:sz w:val="26"/>
                <w:szCs w:val="26"/>
                <w:lang w:val="nb-NO"/>
              </w:rPr>
              <w:t xml:space="preserve"> </w:t>
            </w:r>
            <w:r w:rsidRPr="00943BFE">
              <w:rPr>
                <w:rFonts w:ascii="Times New Roman" w:hAnsi="Times New Roman"/>
                <w:sz w:val="26"/>
                <w:szCs w:val="26"/>
                <w:lang w:val="nb-NO"/>
              </w:rPr>
              <w:t xml:space="preserve">   /2025</w:t>
            </w:r>
            <w:r w:rsidRPr="00943BFE">
              <w:rPr>
                <w:rFonts w:ascii="Times New Roman" w:hAnsi="Times New Roman"/>
                <w:sz w:val="26"/>
                <w:lang w:val="nb-NO"/>
              </w:rPr>
              <w:t>/QĐ-UBND</w:t>
            </w:r>
          </w:p>
        </w:tc>
        <w:tc>
          <w:tcPr>
            <w:tcW w:w="20" w:type="dxa"/>
          </w:tcPr>
          <w:p w14:paraId="47A3B20E" w14:textId="77777777" w:rsidR="00C77AB6" w:rsidRPr="00943BFE" w:rsidRDefault="00C77AB6" w:rsidP="00BD2F0C">
            <w:pPr>
              <w:widowControl w:val="0"/>
              <w:spacing w:after="0" w:line="240" w:lineRule="auto"/>
              <w:jc w:val="center"/>
              <w:rPr>
                <w:rFonts w:ascii="Times New Roman" w:hAnsi="Times New Roman"/>
                <w:b/>
                <w:sz w:val="26"/>
                <w:szCs w:val="26"/>
                <w:lang w:val="nb-NO"/>
              </w:rPr>
            </w:pPr>
          </w:p>
        </w:tc>
        <w:tc>
          <w:tcPr>
            <w:tcW w:w="5527" w:type="dxa"/>
          </w:tcPr>
          <w:p w14:paraId="6DF2A803" w14:textId="77777777" w:rsidR="00C77AB6" w:rsidRPr="00943BFE" w:rsidRDefault="00C77AB6" w:rsidP="00BD2F0C">
            <w:pPr>
              <w:pStyle w:val="Heading1"/>
              <w:keepNext w:val="0"/>
              <w:widowControl w:val="0"/>
              <w:spacing w:before="0"/>
              <w:rPr>
                <w:rFonts w:ascii="Times New Roman" w:hAnsi="Times New Roman" w:cs="Times New Roman"/>
                <w:sz w:val="28"/>
                <w:szCs w:val="28"/>
                <w:lang w:val="nb-NO"/>
              </w:rPr>
            </w:pPr>
            <w:r w:rsidRPr="00943BFE">
              <w:rPr>
                <w:rFonts w:ascii="Times New Roman" w:hAnsi="Times New Roman" w:cs="Times New Roman"/>
                <w:lang w:val="nb-NO"/>
              </w:rPr>
              <w:t>CỘNG HÒA XÃ HỘI CHỦ NGHĨA VIỆT NAM</w:t>
            </w:r>
            <w:r w:rsidRPr="00943BFE">
              <w:rPr>
                <w:rFonts w:ascii="Times New Roman" w:hAnsi="Times New Roman" w:cs="Times New Roman"/>
                <w:lang w:val="nb-NO"/>
              </w:rPr>
              <w:br/>
              <w:t xml:space="preserve">   </w:t>
            </w:r>
            <w:r w:rsidRPr="00943BFE">
              <w:rPr>
                <w:rFonts w:ascii="Times New Roman" w:hAnsi="Times New Roman" w:cs="Times New Roman"/>
                <w:sz w:val="28"/>
                <w:szCs w:val="28"/>
                <w:lang w:val="nb-NO"/>
              </w:rPr>
              <w:t>Độc lập – Tự do – Hạnh phúc</w:t>
            </w:r>
          </w:p>
          <w:p w14:paraId="11246EA2" w14:textId="665A2D79" w:rsidR="00C77AB6" w:rsidRPr="00943BFE" w:rsidRDefault="00545BDA" w:rsidP="00BD2F0C">
            <w:pPr>
              <w:widowControl w:val="0"/>
              <w:spacing w:after="0" w:line="240" w:lineRule="auto"/>
              <w:jc w:val="center"/>
              <w:rPr>
                <w:rFonts w:ascii="Times New Roman" w:hAnsi="Times New Roman"/>
                <w:i/>
                <w:iCs/>
                <w:sz w:val="26"/>
                <w:szCs w:val="26"/>
                <w:lang w:val="nb-NO"/>
              </w:rPr>
            </w:pPr>
            <w:r w:rsidRPr="00943BFE">
              <w:rPr>
                <w:rFonts w:ascii="Times New Roman" w:hAnsi="Times New Roman"/>
                <w:i/>
                <w:iCs/>
                <w:noProof/>
                <w:sz w:val="26"/>
                <w:szCs w:val="26"/>
                <w:lang w:eastAsia="en-US"/>
              </w:rPr>
              <mc:AlternateContent>
                <mc:Choice Requires="wps">
                  <w:drawing>
                    <wp:anchor distT="0" distB="0" distL="114300" distR="114300" simplePos="0" relativeHeight="251656192" behindDoc="0" locked="0" layoutInCell="1" allowOverlap="1" wp14:anchorId="43BFCF6F" wp14:editId="047E4242">
                      <wp:simplePos x="0" y="0"/>
                      <wp:positionH relativeFrom="column">
                        <wp:posOffset>699770</wp:posOffset>
                      </wp:positionH>
                      <wp:positionV relativeFrom="paragraph">
                        <wp:posOffset>28575</wp:posOffset>
                      </wp:positionV>
                      <wp:extent cx="2225040" cy="0"/>
                      <wp:effectExtent l="0" t="0" r="0" b="0"/>
                      <wp:wrapNone/>
                      <wp:docPr id="5868228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5B07714"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2.25pt" to="230.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zuqrwEAAEgDAAAOAAAAZHJzL2Uyb0RvYy54bWysU8GO0zAQvSPxD5bvNGlEEURN99BluSxQ&#10;aZcPmNpOYuF4rBm3af8e29uWFdwQOVi2Z+b5vTeT9d1pcuJoiC36Ti4XtRTGK9TWD5388fzw7qMU&#10;HMFrcOhNJ8+G5d3m7Zv1HFrT4IhOGxIJxHM7h06OMYa2qliNZgJeYDA+BXukCWI60lBpgjmhT65q&#10;6vpDNSPpQKgMc7q9fwnKTcHve6Pi975nE4XrZOIWy0pl3ee12qyhHQjCaNWFBvwDiwmsT4/eoO4h&#10;gjiQ/QtqsoqQsY8LhVOFfW+VKRqSmmX9h5qnEYIpWpI5HG428f+DVd+OW7+jTF2d/FN4RPWThcft&#10;CH4whcDzOaTGLbNV1Ry4vZXkA4cdif38FXXKgUPE4sKppylDJn3iVMw+38w2pyhUumyaZlW/Tz1R&#10;11gF7bUwEMcvBieRN5101mcfoIXjI8dMBNprSr72+GCdK710Xsyd/LRqVqWA0VmdgzmNadhvHYkj&#10;5GkoX1GVIq/TCA9eF7DRgP582Uew7mWfHnf+YkbWn4eN2z3q846uJqV2FZaX0crz8Ppcqn//AJtf&#10;AAAA//8DAFBLAwQUAAYACAAAACEANpD0vNoAAAAHAQAADwAAAGRycy9kb3ducmV2LnhtbEyOwU7D&#10;MBBE70j8g7VIXKrWbigRCnEqBOTGhULFdZssSUS8TmO3DXw9Cxc4Ps1o5uXryfXqSGPoPFtYLgwo&#10;4srXHTcWXl/K+Q2oEJFr7D2ThU8KsC7Oz3LMan/iZzpuYqNkhEOGFtoYh0zrULXkMCz8QCzZux8d&#10;RsGx0fWIJxl3vU6MSbXDjuWhxYHuW6o+NgdnIZRb2pdfs2pm3q4aT8n+4ekRrb28mO5uQUWa4l8Z&#10;fvRFHQpx2vkD10H1wkuTSNXC6hqU5KvUpKB2v6yLXP/3L74BAAD//wMAUEsBAi0AFAAGAAgAAAAh&#10;ALaDOJL+AAAA4QEAABMAAAAAAAAAAAAAAAAAAAAAAFtDb250ZW50X1R5cGVzXS54bWxQSwECLQAU&#10;AAYACAAAACEAOP0h/9YAAACUAQAACwAAAAAAAAAAAAAAAAAvAQAAX3JlbHMvLnJlbHNQSwECLQAU&#10;AAYACAAAACEAFe87qq8BAABIAwAADgAAAAAAAAAAAAAAAAAuAgAAZHJzL2Uyb0RvYy54bWxQSwEC&#10;LQAUAAYACAAAACEANpD0vNoAAAAHAQAADwAAAAAAAAAAAAAAAAAJBAAAZHJzL2Rvd25yZXYueG1s&#10;UEsFBgAAAAAEAAQA8wAAABAFAAAAAA==&#10;"/>
                  </w:pict>
                </mc:Fallback>
              </mc:AlternateContent>
            </w:r>
          </w:p>
          <w:p w14:paraId="3DB4F3ED" w14:textId="4F6211F5" w:rsidR="00C77AB6" w:rsidRPr="00943BFE" w:rsidRDefault="00554A8C" w:rsidP="00BD2F0C">
            <w:pPr>
              <w:widowControl w:val="0"/>
              <w:spacing w:after="0" w:line="240" w:lineRule="auto"/>
              <w:jc w:val="center"/>
              <w:rPr>
                <w:rFonts w:ascii="Times New Roman" w:hAnsi="Times New Roman"/>
                <w:i/>
                <w:iCs/>
                <w:sz w:val="26"/>
                <w:szCs w:val="26"/>
                <w:lang w:val="nb-NO"/>
              </w:rPr>
            </w:pPr>
            <w:r>
              <w:rPr>
                <w:rFonts w:ascii="Times New Roman" w:hAnsi="Times New Roman"/>
                <w:i/>
                <w:iCs/>
                <w:sz w:val="28"/>
                <w:szCs w:val="28"/>
                <w:lang w:val="nb-NO"/>
              </w:rPr>
              <w:t>Quảng Ngãi</w:t>
            </w:r>
            <w:r w:rsidR="00C77AB6" w:rsidRPr="00BC249B">
              <w:rPr>
                <w:rFonts w:ascii="Times New Roman" w:hAnsi="Times New Roman"/>
                <w:i/>
                <w:iCs/>
                <w:sz w:val="28"/>
                <w:szCs w:val="28"/>
                <w:lang w:val="nb-NO"/>
              </w:rPr>
              <w:t xml:space="preserve">, ngày   </w:t>
            </w:r>
            <w:r w:rsidR="00FD4A86">
              <w:rPr>
                <w:rFonts w:ascii="Times New Roman" w:hAnsi="Times New Roman"/>
                <w:i/>
                <w:iCs/>
                <w:sz w:val="28"/>
                <w:szCs w:val="28"/>
                <w:lang w:val="nb-NO"/>
              </w:rPr>
              <w:t xml:space="preserve">    </w:t>
            </w:r>
            <w:r w:rsidR="00C77AB6" w:rsidRPr="00BC249B">
              <w:rPr>
                <w:rFonts w:ascii="Times New Roman" w:hAnsi="Times New Roman"/>
                <w:i/>
                <w:iCs/>
                <w:sz w:val="28"/>
                <w:szCs w:val="28"/>
                <w:lang w:val="nb-NO"/>
              </w:rPr>
              <w:t xml:space="preserve">    tháng </w:t>
            </w:r>
            <w:r w:rsidR="00FD4A86">
              <w:rPr>
                <w:rFonts w:ascii="Times New Roman" w:hAnsi="Times New Roman"/>
                <w:i/>
                <w:iCs/>
                <w:sz w:val="28"/>
                <w:szCs w:val="28"/>
                <w:lang w:val="nb-NO"/>
              </w:rPr>
              <w:t xml:space="preserve">     </w:t>
            </w:r>
            <w:r w:rsidR="00C77AB6" w:rsidRPr="00BC249B">
              <w:rPr>
                <w:rFonts w:ascii="Times New Roman" w:hAnsi="Times New Roman"/>
                <w:i/>
                <w:iCs/>
                <w:sz w:val="28"/>
                <w:szCs w:val="28"/>
                <w:lang w:val="nb-NO"/>
              </w:rPr>
              <w:t xml:space="preserve"> năm 2025</w:t>
            </w:r>
          </w:p>
          <w:p w14:paraId="61FE91FA" w14:textId="77777777" w:rsidR="00C77AB6" w:rsidRPr="00943BFE" w:rsidRDefault="00C77AB6" w:rsidP="00BD2F0C">
            <w:pPr>
              <w:widowControl w:val="0"/>
              <w:spacing w:after="0" w:line="240" w:lineRule="auto"/>
              <w:jc w:val="center"/>
              <w:rPr>
                <w:rFonts w:ascii="Times New Roman" w:hAnsi="Times New Roman"/>
                <w:b/>
                <w:sz w:val="6"/>
                <w:szCs w:val="6"/>
                <w:lang w:val="nb-NO"/>
              </w:rPr>
            </w:pPr>
          </w:p>
        </w:tc>
      </w:tr>
    </w:tbl>
    <w:p w14:paraId="0A0296FA" w14:textId="7DE11A74" w:rsidR="009121B0" w:rsidRPr="00F31460" w:rsidRDefault="0060575F" w:rsidP="009C2D0E">
      <w:pPr>
        <w:spacing w:after="0" w:line="240" w:lineRule="auto"/>
        <w:rPr>
          <w:rFonts w:ascii="Times New Roman" w:hAnsi="Times New Roman"/>
          <w:b/>
          <w:spacing w:val="-2"/>
          <w:sz w:val="16"/>
          <w:szCs w:val="16"/>
          <w:lang w:val="nb-NO"/>
        </w:rPr>
      </w:pPr>
      <w:r w:rsidRPr="009C2D0E">
        <w:rPr>
          <w:rFonts w:ascii="Times New Roman" w:hAnsi="Times New Roman"/>
          <w:b/>
          <w:noProof/>
          <w:spacing w:val="-2"/>
          <w:sz w:val="16"/>
          <w:szCs w:val="16"/>
          <w:lang w:eastAsia="en-US"/>
        </w:rPr>
        <mc:AlternateContent>
          <mc:Choice Requires="wps">
            <w:drawing>
              <wp:anchor distT="45720" distB="45720" distL="114300" distR="114300" simplePos="0" relativeHeight="251660288" behindDoc="0" locked="0" layoutInCell="1" allowOverlap="1" wp14:anchorId="445803B0" wp14:editId="02552140">
                <wp:simplePos x="0" y="0"/>
                <wp:positionH relativeFrom="column">
                  <wp:posOffset>-514130</wp:posOffset>
                </wp:positionH>
                <wp:positionV relativeFrom="paragraph">
                  <wp:posOffset>113068</wp:posOffset>
                </wp:positionV>
                <wp:extent cx="939165" cy="285750"/>
                <wp:effectExtent l="0" t="0" r="133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285750"/>
                        </a:xfrm>
                        <a:prstGeom prst="rect">
                          <a:avLst/>
                        </a:prstGeom>
                        <a:solidFill>
                          <a:srgbClr val="FFFFFF"/>
                        </a:solidFill>
                        <a:ln w="9525">
                          <a:solidFill>
                            <a:srgbClr val="000000"/>
                          </a:solidFill>
                          <a:miter lim="800000"/>
                          <a:headEnd/>
                          <a:tailEnd/>
                        </a:ln>
                      </wps:spPr>
                      <wps:txbx>
                        <w:txbxContent>
                          <w:p w14:paraId="1BC0273E" w14:textId="3B61E68B" w:rsidR="009C2D0E" w:rsidRPr="009C2D0E" w:rsidRDefault="009C2D0E" w:rsidP="009C2D0E">
                            <w:pPr>
                              <w:jc w:val="center"/>
                              <w:rPr>
                                <w:rFonts w:asciiTheme="majorHAnsi" w:hAnsiTheme="majorHAnsi" w:cstheme="majorHAnsi"/>
                                <w:sz w:val="26"/>
                                <w:szCs w:val="26"/>
                              </w:rPr>
                            </w:pPr>
                            <w:r w:rsidRPr="009C2D0E">
                              <w:rPr>
                                <w:rFonts w:asciiTheme="majorHAnsi" w:hAnsiTheme="majorHAnsi" w:cstheme="majorHAnsi"/>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45803B0" id="_x0000_t202" coordsize="21600,21600" o:spt="202" path="m,l,21600r21600,l21600,xe">
                <v:stroke joinstyle="miter"/>
                <v:path gradientshapeok="t" o:connecttype="rect"/>
              </v:shapetype>
              <v:shape id="Text Box 2" o:spid="_x0000_s1026" type="#_x0000_t202" style="position:absolute;margin-left:-40.5pt;margin-top:8.9pt;width:73.95pt;height: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1KEAIAAB4EAAAOAAAAZHJzL2Uyb0RvYy54bWysU9tu2zAMfR+wfxD0vjjJkjYx4hRdugwD&#10;ugvQ7QNoWY6FyaImKbGzry8lp2nQbS/D9CCIInV0eEiubvpWs4N0XqEp+GQ05kwagZUyu4J//7Z9&#10;s+DMBzAVaDSy4Efp+c369atVZ3M5xQZ1JR0jEOPzzha8CcHmWeZFI1vwI7TSkLNG10Ig0+2yykFH&#10;6K3OpuPxVdahq6xDIb2n27vBydcJv66lCF/q2svAdMGJW0i7S3sZ92y9gnznwDZKnGjAP7BoQRn6&#10;9Ax1BwHY3qnfoFolHHqsw0hgm2FdKyFTDpTNZPwim4cGrEy5kDjenmXy/w9WfD482K+Ohf4d9lTA&#10;lIS39yh+eGZw04DZyVvnsGskVPTxJEqWddbnp6dRap/7CFJ2n7CiIsM+YALqa9dGVShPRuhUgONZ&#10;dNkHJuhy+XY5uZpzJsg1Xcyv56koGeRPj63z4YPElsVDwR3VNIHD4d6HSAbyp5D4l0etqq3SOhlu&#10;V260Yweg+m/TSvxfhGnDOmIyn86H/P8KMU7rTxCtCtTIWrUFX5yDII+qvTdVarMASg9noqzNScao&#10;3KBh6MueAqOcJVZHEtTh0LA0YHRo0P3irKNmLbj/uQcnOdMfDRVlOZnNYncnYza/npLhLj3lpQeM&#10;IKiCB86G4yakiYiCGbyl4tUqCfvM5MSVmjDpfRqY2OWXdop6Huv1IwAAAP//AwBQSwMEFAAGAAgA&#10;AAAhAL8TMwjeAAAACAEAAA8AAABkcnMvZG93bnJldi54bWxMj8FOwzAQRO9I/IO1SFxQ67SgNA1x&#10;KoQEglspCK5uvE0i7HWw3TT8PcsJTqvRjGbnVZvJWTFiiL0nBYt5BgKp8aanVsHb68OsABGTJqOt&#10;J1TwjRE29flZpUvjT/SC4y61gksollpBl9JQShmbDp2Ocz8gsXfwwenEMrTSBH3icmflMsty6XRP&#10;/KHTA9532Hzujk5BcfM0fsTn6+17kx/sOl2txsevoNTlxXR3CyLhlP7C8Dufp0PNm/b+SCYKq2BW&#10;LJglsbFiBA7k+RrEnu+yAFlX8j9A/QMAAP//AwBQSwECLQAUAAYACAAAACEAtoM4kv4AAADhAQAA&#10;EwAAAAAAAAAAAAAAAAAAAAAAW0NvbnRlbnRfVHlwZXNdLnhtbFBLAQItABQABgAIAAAAIQA4/SH/&#10;1gAAAJQBAAALAAAAAAAAAAAAAAAAAC8BAABfcmVscy8ucmVsc1BLAQItABQABgAIAAAAIQAnFw1K&#10;EAIAAB4EAAAOAAAAAAAAAAAAAAAAAC4CAABkcnMvZTJvRG9jLnhtbFBLAQItABQABgAIAAAAIQC/&#10;EzMI3gAAAAgBAAAPAAAAAAAAAAAAAAAAAGoEAABkcnMvZG93bnJldi54bWxQSwUGAAAAAAQABADz&#10;AAAAdQUAAAAA&#10;">
                <v:textbox>
                  <w:txbxContent>
                    <w:p w14:paraId="1BC0273E" w14:textId="3B61E68B" w:rsidR="009C2D0E" w:rsidRPr="009C2D0E" w:rsidRDefault="009C2D0E" w:rsidP="009C2D0E">
                      <w:pPr>
                        <w:jc w:val="center"/>
                        <w:rPr>
                          <w:rFonts w:asciiTheme="majorHAnsi" w:hAnsiTheme="majorHAnsi" w:cstheme="majorHAnsi"/>
                          <w:sz w:val="26"/>
                          <w:szCs w:val="26"/>
                        </w:rPr>
                      </w:pPr>
                      <w:r w:rsidRPr="009C2D0E">
                        <w:rPr>
                          <w:rFonts w:asciiTheme="majorHAnsi" w:hAnsiTheme="majorHAnsi" w:cstheme="majorHAnsi"/>
                          <w:sz w:val="26"/>
                          <w:szCs w:val="26"/>
                        </w:rPr>
                        <w:t>DỰ THẢO</w:t>
                      </w:r>
                    </w:p>
                  </w:txbxContent>
                </v:textbox>
                <w10:wrap type="square"/>
              </v:shape>
            </w:pict>
          </mc:Fallback>
        </mc:AlternateContent>
      </w:r>
    </w:p>
    <w:p w14:paraId="262E0A35" w14:textId="5CD54C68" w:rsidR="00744996" w:rsidRDefault="00744996" w:rsidP="00FD4A86">
      <w:pPr>
        <w:spacing w:after="0" w:line="240" w:lineRule="auto"/>
        <w:jc w:val="center"/>
        <w:rPr>
          <w:rFonts w:ascii="Times New Roman" w:hAnsi="Times New Roman"/>
          <w:b/>
          <w:spacing w:val="-2"/>
          <w:sz w:val="28"/>
          <w:szCs w:val="28"/>
          <w:lang w:val="nb-NO"/>
        </w:rPr>
      </w:pPr>
    </w:p>
    <w:p w14:paraId="31B9B5DB" w14:textId="77777777" w:rsidR="0060575F" w:rsidRDefault="00C77AB6" w:rsidP="0060575F">
      <w:pPr>
        <w:spacing w:after="0" w:line="240" w:lineRule="auto"/>
        <w:jc w:val="center"/>
        <w:rPr>
          <w:rFonts w:ascii="Times New Roman" w:hAnsi="Times New Roman"/>
          <w:b/>
          <w:spacing w:val="-2"/>
          <w:sz w:val="28"/>
          <w:szCs w:val="28"/>
          <w:lang w:val="nb-NO"/>
        </w:rPr>
      </w:pPr>
      <w:r w:rsidRPr="00943BFE">
        <w:rPr>
          <w:rFonts w:ascii="Times New Roman" w:hAnsi="Times New Roman"/>
          <w:b/>
          <w:spacing w:val="-2"/>
          <w:sz w:val="28"/>
          <w:szCs w:val="28"/>
          <w:lang w:val="nb-NO"/>
        </w:rPr>
        <w:t>QUYẾT ĐỊNH</w:t>
      </w:r>
    </w:p>
    <w:p w14:paraId="7B9307DE" w14:textId="6231F610" w:rsidR="00744996" w:rsidRPr="0060575F" w:rsidRDefault="00935926" w:rsidP="0060575F">
      <w:pPr>
        <w:spacing w:after="0" w:line="240" w:lineRule="auto"/>
        <w:jc w:val="center"/>
        <w:rPr>
          <w:rFonts w:ascii="Times New Roman" w:hAnsi="Times New Roman"/>
          <w:b/>
          <w:spacing w:val="-2"/>
          <w:sz w:val="28"/>
          <w:szCs w:val="28"/>
          <w:lang w:val="nb-NO"/>
        </w:rPr>
      </w:pPr>
      <w:r w:rsidRPr="00943BFE">
        <w:rPr>
          <w:rFonts w:ascii="Times New Roman" w:hAnsi="Times New Roman"/>
          <w:b/>
          <w:sz w:val="28"/>
          <w:szCs w:val="28"/>
          <w:lang w:val="nb-NO"/>
        </w:rPr>
        <w:t xml:space="preserve">Phân cấp </w:t>
      </w:r>
      <w:r w:rsidR="00744996" w:rsidRPr="00744996">
        <w:rPr>
          <w:rFonts w:ascii="Times New Roman" w:hAnsi="Times New Roman"/>
          <w:b/>
          <w:sz w:val="28"/>
          <w:szCs w:val="28"/>
          <w:lang w:val="vi-VN"/>
        </w:rPr>
        <w:t xml:space="preserve">nhiệm vụ, quyền hạn cho Sở Công Thương tỉnh Quảng Ngãi Cấp Giấy chứng nhận xuất xứ hàng hóa và chấp thuận bằng văn bản cho thương nhân tự chứng nhận xuất xứ hàng hóa xuất khẩu </w:t>
      </w:r>
    </w:p>
    <w:p w14:paraId="70E23C9A" w14:textId="37F49A83" w:rsidR="00927608" w:rsidRPr="00744996" w:rsidRDefault="00744996" w:rsidP="00FD4A86">
      <w:pPr>
        <w:spacing w:after="0" w:line="240" w:lineRule="auto"/>
        <w:jc w:val="center"/>
        <w:rPr>
          <w:rFonts w:ascii="Times New Roman" w:hAnsi="Times New Roman"/>
          <w:b/>
          <w:sz w:val="28"/>
          <w:szCs w:val="28"/>
        </w:rPr>
      </w:pPr>
      <w:r w:rsidRPr="00744996">
        <w:rPr>
          <w:rFonts w:ascii="Times New Roman" w:hAnsi="Times New Roman"/>
          <w:b/>
          <w:sz w:val="28"/>
          <w:szCs w:val="28"/>
          <w:lang w:val="vi-VN"/>
        </w:rPr>
        <w:t>trên địa bàn tỉnh Quảng Ngã</w:t>
      </w:r>
      <w:r>
        <w:rPr>
          <w:rFonts w:ascii="Times New Roman" w:hAnsi="Times New Roman"/>
          <w:b/>
          <w:sz w:val="28"/>
          <w:szCs w:val="28"/>
        </w:rPr>
        <w:t>i</w:t>
      </w:r>
    </w:p>
    <w:p w14:paraId="323BDF8D" w14:textId="3F9960C2" w:rsidR="00357F9B" w:rsidRPr="00943BFE" w:rsidRDefault="00545BDA" w:rsidP="00BD2F0C">
      <w:pPr>
        <w:widowControl w:val="0"/>
        <w:spacing w:after="120" w:line="240" w:lineRule="auto"/>
        <w:ind w:firstLine="677"/>
        <w:jc w:val="both"/>
        <w:rPr>
          <w:rFonts w:ascii="Times New Roman" w:hAnsi="Times New Roman"/>
          <w:i/>
          <w:spacing w:val="2"/>
          <w:sz w:val="28"/>
          <w:szCs w:val="28"/>
          <w:lang w:val="nb-NO"/>
        </w:rPr>
      </w:pPr>
      <w:r w:rsidRPr="00943BFE">
        <w:rPr>
          <w:rFonts w:ascii="Times New Roman" w:hAnsi="Times New Roman"/>
          <w:b/>
          <w:noProof/>
          <w:spacing w:val="-2"/>
          <w:sz w:val="28"/>
          <w:szCs w:val="28"/>
          <w:lang w:eastAsia="en-US"/>
        </w:rPr>
        <mc:AlternateContent>
          <mc:Choice Requires="wps">
            <w:drawing>
              <wp:anchor distT="0" distB="0" distL="114300" distR="114300" simplePos="0" relativeHeight="251658240" behindDoc="0" locked="0" layoutInCell="1" allowOverlap="1" wp14:anchorId="12645E07" wp14:editId="25797565">
                <wp:simplePos x="0" y="0"/>
                <wp:positionH relativeFrom="column">
                  <wp:posOffset>2479675</wp:posOffset>
                </wp:positionH>
                <wp:positionV relativeFrom="paragraph">
                  <wp:posOffset>30480</wp:posOffset>
                </wp:positionV>
                <wp:extent cx="931545" cy="0"/>
                <wp:effectExtent l="6985" t="12700" r="13970" b="6350"/>
                <wp:wrapNone/>
                <wp:docPr id="167268442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1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FD16DAA"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5pt,2.4pt" to="26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KNGAIAADA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DGY3e5zM&#10;5nk+mWGkSAezehaKozy0qDeugMhKbW0okp7Uq3nW9LtDSlctUXseqb6dDaRlISN5lxI2zsBFu/6L&#10;ZhBDDl7Hfp0a2wVI6AQ6xbGcb2PhJ48oHC4esmk+xYgOroQUQ56xzn/mukPBKLEEyhGXHJ+dDzxI&#10;MYSEa5TeCCnj0KVCPWBPJ9OY4LQULDhDmLP7XSUtOpIgm/jFosBzH2b1QbEI1nLC1lfbEyEvNlwu&#10;VcCDSoDO1bro4sciXazn63k+go6vR3la16NPmyofzTbZ47R+qKuqzn4GalletIIxrgK7QaNZ/nca&#10;uL6Wi7puKr21IXmPHvsFZId/JB1HGaZ30cFOs/PWDiMGWcbg6xMKur/fg33/0Fe/AAAA//8DAFBL&#10;AwQUAAYACAAAACEA8+SZXdwAAAAHAQAADwAAAGRycy9kb3ducmV2LnhtbEyPzU7DMBCE70i8g7VI&#10;XCpqk1B+QpwKAbn1QgFx3SZLEhGv09htA0/PwgWOoxnNfJMvJ9erPY2h82zhfG5AEVe+7rix8PJc&#10;nl2DChG5xt4zWfikAMvi+CjHrPYHfqL9OjZKSjhkaKGNcci0DlVLDsPcD8TivfvRYRQ5Nroe8SDl&#10;rteJMZfaYcey0OJA9y1VH+udsxDKV9qWX7NqZt7SxlOyfVg9orWnJ9PdLahIU/wLww++oEMhTBu/&#10;4zqo3kJ6YxYStXAhD8RfpFcJqM2v1kWu//MX3wAAAP//AwBQSwECLQAUAAYACAAAACEAtoM4kv4A&#10;AADhAQAAEwAAAAAAAAAAAAAAAAAAAAAAW0NvbnRlbnRfVHlwZXNdLnhtbFBLAQItABQABgAIAAAA&#10;IQA4/SH/1gAAAJQBAAALAAAAAAAAAAAAAAAAAC8BAABfcmVscy8ucmVsc1BLAQItABQABgAIAAAA&#10;IQBT7mKNGAIAADAEAAAOAAAAAAAAAAAAAAAAAC4CAABkcnMvZTJvRG9jLnhtbFBLAQItABQABgAI&#10;AAAAIQDz5Jld3AAAAAcBAAAPAAAAAAAAAAAAAAAAAHIEAABkcnMvZG93bnJldi54bWxQSwUGAAAA&#10;AAQABADzAAAAewUAAAAA&#10;"/>
            </w:pict>
          </mc:Fallback>
        </mc:AlternateContent>
      </w:r>
    </w:p>
    <w:p w14:paraId="3DFBE496" w14:textId="77777777" w:rsidR="00C77AB6" w:rsidRPr="00943BFE" w:rsidRDefault="00C77AB6" w:rsidP="00BD2F0C">
      <w:pPr>
        <w:widowControl w:val="0"/>
        <w:spacing w:after="120" w:line="240" w:lineRule="auto"/>
        <w:ind w:firstLine="675"/>
        <w:jc w:val="both"/>
        <w:rPr>
          <w:rFonts w:ascii="Times New Roman" w:hAnsi="Times New Roman"/>
          <w:i/>
          <w:spacing w:val="-4"/>
          <w:sz w:val="28"/>
          <w:szCs w:val="28"/>
          <w:lang w:val="nb-NO"/>
        </w:rPr>
      </w:pPr>
      <w:r w:rsidRPr="00943BFE">
        <w:rPr>
          <w:rFonts w:ascii="Times New Roman" w:hAnsi="Times New Roman"/>
          <w:i/>
          <w:spacing w:val="-4"/>
          <w:sz w:val="28"/>
          <w:szCs w:val="28"/>
          <w:lang w:val="nb-NO"/>
        </w:rPr>
        <w:t>Căn cứ Luật Tổ chức chính quyền địa phương</w:t>
      </w:r>
      <w:r w:rsidR="005B335F" w:rsidRPr="00943BFE">
        <w:rPr>
          <w:rFonts w:ascii="Times New Roman" w:hAnsi="Times New Roman"/>
          <w:i/>
          <w:spacing w:val="-4"/>
          <w:sz w:val="28"/>
          <w:szCs w:val="28"/>
          <w:lang w:val="nb-NO"/>
        </w:rPr>
        <w:t xml:space="preserve"> số 72/2025/QH15</w:t>
      </w:r>
      <w:r w:rsidRPr="00943BFE">
        <w:rPr>
          <w:rFonts w:ascii="Times New Roman" w:hAnsi="Times New Roman"/>
          <w:i/>
          <w:spacing w:val="-4"/>
          <w:sz w:val="28"/>
          <w:szCs w:val="28"/>
          <w:lang w:val="nb-NO"/>
        </w:rPr>
        <w:t>;</w:t>
      </w:r>
    </w:p>
    <w:p w14:paraId="037D2976" w14:textId="77777777" w:rsidR="00B602AB" w:rsidRPr="00943BFE" w:rsidRDefault="00C77AB6" w:rsidP="00BD2F0C">
      <w:pPr>
        <w:widowControl w:val="0"/>
        <w:spacing w:after="120" w:line="240" w:lineRule="auto"/>
        <w:ind w:firstLine="675"/>
        <w:jc w:val="both"/>
        <w:rPr>
          <w:rFonts w:ascii="Times New Roman" w:hAnsi="Times New Roman"/>
          <w:i/>
          <w:spacing w:val="-4"/>
          <w:sz w:val="28"/>
          <w:szCs w:val="28"/>
          <w:lang w:val="nb-NO"/>
        </w:rPr>
      </w:pPr>
      <w:r w:rsidRPr="00943BFE">
        <w:rPr>
          <w:rFonts w:ascii="Times New Roman" w:hAnsi="Times New Roman"/>
          <w:i/>
          <w:spacing w:val="-4"/>
          <w:sz w:val="28"/>
          <w:szCs w:val="28"/>
          <w:lang w:val="nb-NO"/>
        </w:rPr>
        <w:t xml:space="preserve">Căn cứ </w:t>
      </w:r>
      <w:r w:rsidR="00ED7AAC" w:rsidRPr="00943BFE">
        <w:rPr>
          <w:rFonts w:ascii="Times New Roman" w:hAnsi="Times New Roman"/>
          <w:i/>
          <w:spacing w:val="-4"/>
          <w:sz w:val="28"/>
          <w:szCs w:val="28"/>
          <w:lang w:val="nb-NO"/>
        </w:rPr>
        <w:t xml:space="preserve">Luật </w:t>
      </w:r>
      <w:r w:rsidRPr="00943BFE">
        <w:rPr>
          <w:rFonts w:ascii="Times New Roman" w:hAnsi="Times New Roman"/>
          <w:i/>
          <w:spacing w:val="-4"/>
          <w:sz w:val="28"/>
          <w:szCs w:val="28"/>
          <w:lang w:val="nb-NO"/>
        </w:rPr>
        <w:t>Ban hành văn bản quy phạm pháp luật</w:t>
      </w:r>
      <w:r w:rsidR="005B335F" w:rsidRPr="00943BFE">
        <w:rPr>
          <w:rFonts w:ascii="Times New Roman" w:hAnsi="Times New Roman"/>
          <w:i/>
          <w:spacing w:val="-4"/>
          <w:sz w:val="28"/>
          <w:szCs w:val="28"/>
          <w:lang w:val="nb-NO"/>
        </w:rPr>
        <w:t xml:space="preserve"> số 64/2025/QH15</w:t>
      </w:r>
      <w:r w:rsidR="00DB4DD2" w:rsidRPr="00943BFE">
        <w:rPr>
          <w:rFonts w:ascii="Times New Roman" w:hAnsi="Times New Roman"/>
          <w:i/>
          <w:spacing w:val="-4"/>
          <w:sz w:val="28"/>
          <w:szCs w:val="28"/>
          <w:lang w:val="nb-NO"/>
        </w:rPr>
        <w:t xml:space="preserve"> được </w:t>
      </w:r>
      <w:r w:rsidR="00B602AB" w:rsidRPr="00BC249B">
        <w:rPr>
          <w:rFonts w:ascii="Times New Roman" w:hAnsi="Times New Roman"/>
          <w:i/>
          <w:iCs/>
          <w:spacing w:val="-4"/>
          <w:sz w:val="28"/>
          <w:szCs w:val="28"/>
          <w:lang w:val="nb-NO"/>
        </w:rPr>
        <w:t xml:space="preserve">sửa đổi, bổ sung </w:t>
      </w:r>
      <w:r w:rsidR="00DB4DD2" w:rsidRPr="00BC249B">
        <w:rPr>
          <w:rFonts w:ascii="Times New Roman" w:hAnsi="Times New Roman"/>
          <w:i/>
          <w:iCs/>
          <w:spacing w:val="-4"/>
          <w:sz w:val="28"/>
          <w:szCs w:val="28"/>
          <w:lang w:val="nb-NO"/>
        </w:rPr>
        <w:t>bởi</w:t>
      </w:r>
      <w:r w:rsidR="00B602AB" w:rsidRPr="00BC249B">
        <w:rPr>
          <w:rFonts w:ascii="Times New Roman" w:hAnsi="Times New Roman"/>
          <w:i/>
          <w:iCs/>
          <w:spacing w:val="-4"/>
          <w:sz w:val="28"/>
          <w:szCs w:val="28"/>
          <w:lang w:val="nb-NO"/>
        </w:rPr>
        <w:t xml:space="preserve"> Luật số </w:t>
      </w:r>
      <w:bookmarkStart w:id="0" w:name="tvpllink_wmctndtokn"/>
      <w:r w:rsidR="00B602AB" w:rsidRPr="00943BFE">
        <w:rPr>
          <w:rFonts w:ascii="Times New Roman" w:hAnsi="Times New Roman"/>
          <w:i/>
          <w:iCs/>
          <w:spacing w:val="-4"/>
          <w:sz w:val="28"/>
          <w:szCs w:val="28"/>
        </w:rPr>
        <w:fldChar w:fldCharType="begin"/>
      </w:r>
      <w:r w:rsidR="00B602AB" w:rsidRPr="00BC249B">
        <w:rPr>
          <w:rFonts w:ascii="Times New Roman" w:hAnsi="Times New Roman"/>
          <w:i/>
          <w:iCs/>
          <w:spacing w:val="-4"/>
          <w:sz w:val="28"/>
          <w:szCs w:val="28"/>
          <w:lang w:val="nb-NO"/>
        </w:rPr>
        <w:instrText xml:space="preserve"> HYPERLINK "https://thuvienphapluat.vn/van-ban/Bo-may-hanh-chinh/Luat-ban-hanh-van-ban-quy-pham-phap-luat-2025-so-64-2025-QH15-639239.aspx" \t "_blank" </w:instrText>
      </w:r>
      <w:r w:rsidR="00B602AB" w:rsidRPr="00943BFE">
        <w:rPr>
          <w:rFonts w:ascii="Times New Roman" w:hAnsi="Times New Roman"/>
          <w:i/>
          <w:iCs/>
          <w:spacing w:val="-4"/>
          <w:sz w:val="28"/>
          <w:szCs w:val="28"/>
        </w:rPr>
        <w:fldChar w:fldCharType="separate"/>
      </w:r>
      <w:r w:rsidR="00DB4DD2" w:rsidRPr="00BC249B">
        <w:rPr>
          <w:rStyle w:val="Hyperlink"/>
          <w:rFonts w:ascii="Times New Roman" w:hAnsi="Times New Roman"/>
          <w:i/>
          <w:iCs/>
          <w:color w:val="auto"/>
          <w:spacing w:val="-4"/>
          <w:sz w:val="28"/>
          <w:szCs w:val="28"/>
          <w:u w:val="none"/>
          <w:lang w:val="nb-NO"/>
        </w:rPr>
        <w:t>87</w:t>
      </w:r>
      <w:r w:rsidR="00B602AB" w:rsidRPr="00BC249B">
        <w:rPr>
          <w:rStyle w:val="Hyperlink"/>
          <w:rFonts w:ascii="Times New Roman" w:hAnsi="Times New Roman"/>
          <w:i/>
          <w:iCs/>
          <w:color w:val="auto"/>
          <w:spacing w:val="-4"/>
          <w:sz w:val="28"/>
          <w:szCs w:val="28"/>
          <w:u w:val="none"/>
          <w:lang w:val="nb-NO"/>
        </w:rPr>
        <w:t>/2025/QH15</w:t>
      </w:r>
      <w:r w:rsidR="00B602AB" w:rsidRPr="00943BFE">
        <w:rPr>
          <w:rFonts w:ascii="Times New Roman" w:hAnsi="Times New Roman"/>
          <w:i/>
          <w:spacing w:val="-4"/>
          <w:sz w:val="28"/>
          <w:szCs w:val="28"/>
          <w:lang w:val="vi-VN"/>
        </w:rPr>
        <w:fldChar w:fldCharType="end"/>
      </w:r>
      <w:bookmarkEnd w:id="0"/>
      <w:r w:rsidR="00B602AB" w:rsidRPr="00BC249B">
        <w:rPr>
          <w:rFonts w:ascii="Times New Roman" w:hAnsi="Times New Roman"/>
          <w:i/>
          <w:iCs/>
          <w:spacing w:val="-4"/>
          <w:sz w:val="28"/>
          <w:szCs w:val="28"/>
          <w:lang w:val="nb-NO"/>
        </w:rPr>
        <w:t>;</w:t>
      </w:r>
    </w:p>
    <w:p w14:paraId="73AC349C" w14:textId="77777777" w:rsidR="00C77AB6" w:rsidRPr="00943BFE" w:rsidRDefault="00C77AB6" w:rsidP="00BD2F0C">
      <w:pPr>
        <w:widowControl w:val="0"/>
        <w:spacing w:after="120" w:line="240" w:lineRule="auto"/>
        <w:ind w:firstLine="675"/>
        <w:jc w:val="both"/>
        <w:rPr>
          <w:rFonts w:ascii="Times New Roman" w:hAnsi="Times New Roman"/>
          <w:i/>
          <w:spacing w:val="4"/>
          <w:sz w:val="28"/>
          <w:szCs w:val="28"/>
          <w:lang w:val="nb-NO"/>
        </w:rPr>
      </w:pPr>
      <w:r w:rsidRPr="00943BFE">
        <w:rPr>
          <w:rFonts w:ascii="Times New Roman" w:hAnsi="Times New Roman"/>
          <w:i/>
          <w:spacing w:val="4"/>
          <w:sz w:val="28"/>
          <w:szCs w:val="28"/>
          <w:lang w:val="nb-NO"/>
        </w:rPr>
        <w:t xml:space="preserve">Căn cứ Luật </w:t>
      </w:r>
      <w:r w:rsidR="008E7678" w:rsidRPr="00943BFE">
        <w:rPr>
          <w:rFonts w:ascii="Times New Roman" w:hAnsi="Times New Roman"/>
          <w:i/>
          <w:spacing w:val="4"/>
          <w:sz w:val="28"/>
          <w:szCs w:val="28"/>
          <w:lang w:val="nb-NO"/>
        </w:rPr>
        <w:t>Quản lý ngoại thương</w:t>
      </w:r>
      <w:r w:rsidR="00894E6C" w:rsidRPr="00943BFE">
        <w:rPr>
          <w:rFonts w:ascii="Times New Roman" w:hAnsi="Times New Roman"/>
          <w:i/>
          <w:spacing w:val="4"/>
          <w:sz w:val="28"/>
          <w:szCs w:val="28"/>
          <w:lang w:val="nb-NO"/>
        </w:rPr>
        <w:t xml:space="preserve"> số </w:t>
      </w:r>
      <w:r w:rsidR="00894E6C" w:rsidRPr="00943BFE">
        <w:rPr>
          <w:rFonts w:ascii="Times New Roman" w:hAnsi="Times New Roman"/>
          <w:i/>
          <w:spacing w:val="4"/>
          <w:sz w:val="28"/>
          <w:szCs w:val="28"/>
          <w:shd w:val="clear" w:color="auto" w:fill="FFFFFF"/>
          <w:lang w:val="da-DK"/>
        </w:rPr>
        <w:t>05/2017/QH14</w:t>
      </w:r>
      <w:r w:rsidRPr="00943BFE">
        <w:rPr>
          <w:rFonts w:ascii="Times New Roman" w:hAnsi="Times New Roman"/>
          <w:i/>
          <w:spacing w:val="4"/>
          <w:sz w:val="28"/>
          <w:szCs w:val="28"/>
          <w:lang w:val="nb-NO"/>
        </w:rPr>
        <w:t>;</w:t>
      </w:r>
    </w:p>
    <w:p w14:paraId="7D122F0A" w14:textId="77777777" w:rsidR="0027550D" w:rsidRPr="0027550D" w:rsidRDefault="0027550D" w:rsidP="0027550D">
      <w:pPr>
        <w:widowControl w:val="0"/>
        <w:spacing w:after="120" w:line="240" w:lineRule="auto"/>
        <w:ind w:firstLine="675"/>
        <w:jc w:val="both"/>
        <w:rPr>
          <w:rFonts w:ascii="Times New Roman" w:hAnsi="Times New Roman"/>
          <w:i/>
          <w:spacing w:val="-4"/>
          <w:sz w:val="28"/>
          <w:szCs w:val="28"/>
          <w:lang w:val="nb-NO"/>
        </w:rPr>
      </w:pPr>
      <w:r w:rsidRPr="0027550D">
        <w:rPr>
          <w:rFonts w:ascii="Times New Roman" w:hAnsi="Times New Roman"/>
          <w:i/>
          <w:spacing w:val="-4"/>
          <w:sz w:val="28"/>
          <w:szCs w:val="28"/>
          <w:lang w:val="nb-NO"/>
        </w:rPr>
        <w:t xml:space="preserve">Căn cứ Nghị định số 78/2025/NĐ-CP của Chính phủ quy định chi tiết một số điều và biện pháp để tổ chức, hướng dẫn thi hành Luật Ban hành văn bản quy phạm pháp luật; </w:t>
      </w:r>
    </w:p>
    <w:p w14:paraId="505E674D" w14:textId="77777777" w:rsidR="0027550D" w:rsidRDefault="0027550D" w:rsidP="0027550D">
      <w:pPr>
        <w:widowControl w:val="0"/>
        <w:spacing w:after="120" w:line="240" w:lineRule="auto"/>
        <w:ind w:firstLine="675"/>
        <w:jc w:val="both"/>
        <w:rPr>
          <w:rFonts w:ascii="Times New Roman" w:hAnsi="Times New Roman"/>
          <w:i/>
          <w:spacing w:val="-4"/>
          <w:sz w:val="28"/>
          <w:szCs w:val="28"/>
          <w:lang w:val="nb-NO"/>
        </w:rPr>
      </w:pPr>
      <w:r w:rsidRPr="0027550D">
        <w:rPr>
          <w:rFonts w:ascii="Times New Roman" w:hAnsi="Times New Roman"/>
          <w:i/>
          <w:spacing w:val="-4"/>
          <w:sz w:val="28"/>
          <w:szCs w:val="28"/>
          <w:lang w:val="nb-NO"/>
        </w:rPr>
        <w:t>Căn cứ 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w:t>
      </w:r>
    </w:p>
    <w:p w14:paraId="306B2CF9" w14:textId="4525A602" w:rsidR="002742DD" w:rsidRPr="00943BFE" w:rsidRDefault="002742DD" w:rsidP="0027550D">
      <w:pPr>
        <w:widowControl w:val="0"/>
        <w:spacing w:after="120" w:line="240" w:lineRule="auto"/>
        <w:ind w:firstLine="675"/>
        <w:jc w:val="both"/>
        <w:rPr>
          <w:rFonts w:ascii="Times New Roman" w:hAnsi="Times New Roman"/>
          <w:i/>
          <w:spacing w:val="-4"/>
          <w:sz w:val="28"/>
          <w:szCs w:val="28"/>
          <w:lang w:val="nb-NO"/>
        </w:rPr>
      </w:pPr>
      <w:r w:rsidRPr="00943BFE">
        <w:rPr>
          <w:rFonts w:ascii="Times New Roman" w:hAnsi="Times New Roman"/>
          <w:i/>
          <w:spacing w:val="-4"/>
          <w:sz w:val="28"/>
          <w:szCs w:val="28"/>
          <w:lang w:val="nb-NO"/>
        </w:rPr>
        <w:t xml:space="preserve">Căn cứ </w:t>
      </w:r>
      <w:r w:rsidRPr="00943BFE">
        <w:rPr>
          <w:rFonts w:ascii="Times New Roman" w:hAnsi="Times New Roman"/>
          <w:i/>
          <w:spacing w:val="-4"/>
          <w:sz w:val="28"/>
          <w:szCs w:val="28"/>
          <w:lang w:val="vi-VN"/>
        </w:rPr>
        <w:t>Nghị định số 146/2025/NĐ-CP ngày 12</w:t>
      </w:r>
      <w:r w:rsidRPr="00943BFE">
        <w:rPr>
          <w:rFonts w:ascii="Times New Roman" w:hAnsi="Times New Roman"/>
          <w:i/>
          <w:spacing w:val="-4"/>
          <w:sz w:val="28"/>
          <w:szCs w:val="28"/>
          <w:lang w:val="nb-NO"/>
        </w:rPr>
        <w:t xml:space="preserve"> tháng 6 năm 2025</w:t>
      </w:r>
      <w:r w:rsidRPr="00943BFE">
        <w:rPr>
          <w:rFonts w:ascii="Times New Roman" w:hAnsi="Times New Roman"/>
          <w:i/>
          <w:spacing w:val="-4"/>
          <w:sz w:val="28"/>
          <w:szCs w:val="28"/>
          <w:lang w:val="vi-VN"/>
        </w:rPr>
        <w:t xml:space="preserve"> của Chính phủ quy định về phân quyền, phân cấp trong lĩnh vực công nghiệp và thương mại</w:t>
      </w:r>
      <w:r w:rsidRPr="00943BFE">
        <w:rPr>
          <w:rFonts w:ascii="Times New Roman" w:hAnsi="Times New Roman"/>
          <w:i/>
          <w:spacing w:val="-4"/>
          <w:sz w:val="28"/>
          <w:szCs w:val="28"/>
          <w:lang w:val="nb-NO"/>
        </w:rPr>
        <w:t>;</w:t>
      </w:r>
    </w:p>
    <w:p w14:paraId="1AA9204E" w14:textId="77777777" w:rsidR="00540FC2" w:rsidRPr="00943BFE" w:rsidRDefault="000E672A" w:rsidP="00BD2F0C">
      <w:pPr>
        <w:widowControl w:val="0"/>
        <w:spacing w:after="120" w:line="240" w:lineRule="auto"/>
        <w:ind w:firstLine="675"/>
        <w:jc w:val="both"/>
        <w:rPr>
          <w:rFonts w:ascii="Times New Roman" w:hAnsi="Times New Roman"/>
          <w:i/>
          <w:sz w:val="28"/>
          <w:szCs w:val="28"/>
          <w:lang w:val="nb-NO"/>
        </w:rPr>
      </w:pPr>
      <w:r w:rsidRPr="00943BFE">
        <w:rPr>
          <w:rFonts w:ascii="Times New Roman" w:hAnsi="Times New Roman"/>
          <w:i/>
          <w:sz w:val="28"/>
          <w:szCs w:val="28"/>
          <w:lang w:val="nb-NO"/>
        </w:rPr>
        <w:t>Căn cứ</w:t>
      </w:r>
      <w:r w:rsidR="00927608" w:rsidRPr="00943BFE">
        <w:rPr>
          <w:rFonts w:ascii="Times New Roman" w:hAnsi="Times New Roman"/>
          <w:i/>
          <w:sz w:val="28"/>
          <w:szCs w:val="28"/>
          <w:lang w:val="nb-NO"/>
        </w:rPr>
        <w:t xml:space="preserve"> Thông tư số 40/2025/TT-BCT ngày 22</w:t>
      </w:r>
      <w:r w:rsidR="00927608" w:rsidRPr="00943BFE">
        <w:rPr>
          <w:rFonts w:ascii="Times New Roman" w:hAnsi="Times New Roman"/>
          <w:i/>
          <w:sz w:val="28"/>
          <w:szCs w:val="28"/>
          <w:lang w:val="vi-VN"/>
        </w:rPr>
        <w:t xml:space="preserve"> tháng</w:t>
      </w:r>
      <w:r w:rsidR="00927608" w:rsidRPr="00943BFE">
        <w:rPr>
          <w:rFonts w:ascii="Times New Roman" w:hAnsi="Times New Roman"/>
          <w:i/>
          <w:sz w:val="28"/>
          <w:szCs w:val="28"/>
          <w:lang w:val="nb-NO"/>
        </w:rPr>
        <w:t xml:space="preserve"> 6</w:t>
      </w:r>
      <w:r w:rsidR="00927608" w:rsidRPr="00943BFE">
        <w:rPr>
          <w:rFonts w:ascii="Times New Roman" w:hAnsi="Times New Roman"/>
          <w:i/>
          <w:sz w:val="28"/>
          <w:szCs w:val="28"/>
          <w:lang w:val="vi-VN"/>
        </w:rPr>
        <w:t xml:space="preserve"> năm </w:t>
      </w:r>
      <w:r w:rsidR="00927608" w:rsidRPr="00943BFE">
        <w:rPr>
          <w:rFonts w:ascii="Times New Roman" w:hAnsi="Times New Roman"/>
          <w:i/>
          <w:sz w:val="28"/>
          <w:szCs w:val="28"/>
          <w:lang w:val="nb-NO"/>
        </w:rPr>
        <w:t>2025 của Bộ trưởng Bộ Công Thương quy định về cấp Giấy chứng nhận xuất xứ hàng hóa và chấp thuận bằng văn bản cho thương nhân tự chứng nhận xuất xứ hàng hóa xuất khẩu theo</w:t>
      </w:r>
      <w:r w:rsidR="00927608" w:rsidRPr="00943BFE">
        <w:rPr>
          <w:rFonts w:ascii="Times New Roman" w:hAnsi="Times New Roman"/>
          <w:i/>
          <w:sz w:val="28"/>
          <w:szCs w:val="28"/>
          <w:lang w:val="vi-VN"/>
        </w:rPr>
        <w:t xml:space="preserve"> K</w:t>
      </w:r>
      <w:r w:rsidR="00927608" w:rsidRPr="00943BFE">
        <w:rPr>
          <w:rFonts w:ascii="Times New Roman" w:hAnsi="Times New Roman"/>
          <w:i/>
          <w:sz w:val="28"/>
          <w:szCs w:val="28"/>
          <w:lang w:val="nb-NO"/>
        </w:rPr>
        <w:t>hoản 6 Điều 28 Nghị định số 146/2025/NĐ-CP ngày 12 tháng 6 năm 2025 của Chính phủ quy định về phân quyền, phân cấp trong lĩnh vực công nghiệp và thương mại</w:t>
      </w:r>
      <w:r w:rsidR="00402683" w:rsidRPr="00943BFE">
        <w:rPr>
          <w:rFonts w:ascii="Times New Roman" w:hAnsi="Times New Roman"/>
          <w:i/>
          <w:sz w:val="28"/>
          <w:szCs w:val="28"/>
          <w:lang w:val="nb-NO"/>
        </w:rPr>
        <w:t>;</w:t>
      </w:r>
    </w:p>
    <w:p w14:paraId="65490DA0" w14:textId="6DAD1A5A" w:rsidR="00C77AB6" w:rsidRPr="00943BFE" w:rsidRDefault="00C77AB6" w:rsidP="00BD2F0C">
      <w:pPr>
        <w:widowControl w:val="0"/>
        <w:spacing w:after="120" w:line="240" w:lineRule="auto"/>
        <w:ind w:firstLine="675"/>
        <w:jc w:val="both"/>
        <w:rPr>
          <w:rFonts w:ascii="Times New Roman" w:hAnsi="Times New Roman"/>
          <w:i/>
          <w:spacing w:val="-4"/>
          <w:sz w:val="28"/>
          <w:szCs w:val="28"/>
          <w:lang w:val="nb-NO"/>
        </w:rPr>
      </w:pPr>
      <w:r w:rsidRPr="00943BFE">
        <w:rPr>
          <w:rFonts w:ascii="Times New Roman" w:hAnsi="Times New Roman"/>
          <w:i/>
          <w:spacing w:val="-4"/>
          <w:sz w:val="28"/>
          <w:szCs w:val="28"/>
          <w:lang w:val="nb-NO"/>
        </w:rPr>
        <w:t xml:space="preserve">Theo đề nghị của Giám đốc Sở </w:t>
      </w:r>
      <w:r w:rsidR="00B3508F" w:rsidRPr="00943BFE">
        <w:rPr>
          <w:rFonts w:ascii="Times New Roman" w:hAnsi="Times New Roman"/>
          <w:i/>
          <w:spacing w:val="-4"/>
          <w:sz w:val="28"/>
          <w:szCs w:val="28"/>
          <w:lang w:val="nb-NO"/>
        </w:rPr>
        <w:t>Công Thương</w:t>
      </w:r>
      <w:r w:rsidRPr="00943BFE">
        <w:rPr>
          <w:rFonts w:ascii="Times New Roman" w:hAnsi="Times New Roman"/>
          <w:i/>
          <w:spacing w:val="-4"/>
          <w:sz w:val="28"/>
          <w:szCs w:val="28"/>
          <w:lang w:val="nb-NO"/>
        </w:rPr>
        <w:t xml:space="preserve"> tại Tờ trình số </w:t>
      </w:r>
      <w:r w:rsidR="0027550D">
        <w:rPr>
          <w:rFonts w:ascii="Times New Roman" w:hAnsi="Times New Roman"/>
          <w:i/>
          <w:spacing w:val="-4"/>
          <w:sz w:val="28"/>
          <w:szCs w:val="28"/>
          <w:lang w:val="nb-NO"/>
        </w:rPr>
        <w:t xml:space="preserve">      </w:t>
      </w:r>
      <w:r w:rsidRPr="00943BFE">
        <w:rPr>
          <w:rFonts w:ascii="Times New Roman" w:hAnsi="Times New Roman"/>
          <w:i/>
          <w:spacing w:val="-4"/>
          <w:sz w:val="28"/>
          <w:szCs w:val="28"/>
          <w:lang w:val="nb-NO"/>
        </w:rPr>
        <w:t>/TTr-S</w:t>
      </w:r>
      <w:r w:rsidR="00B3508F" w:rsidRPr="00943BFE">
        <w:rPr>
          <w:rFonts w:ascii="Times New Roman" w:hAnsi="Times New Roman"/>
          <w:i/>
          <w:spacing w:val="-4"/>
          <w:sz w:val="28"/>
          <w:szCs w:val="28"/>
          <w:lang w:val="nb-NO"/>
        </w:rPr>
        <w:t>CT</w:t>
      </w:r>
      <w:r w:rsidRPr="00943BFE">
        <w:rPr>
          <w:rFonts w:ascii="Times New Roman" w:hAnsi="Times New Roman"/>
          <w:i/>
          <w:spacing w:val="-4"/>
          <w:sz w:val="28"/>
          <w:szCs w:val="28"/>
          <w:lang w:val="nb-NO"/>
        </w:rPr>
        <w:t xml:space="preserve"> ngày</w:t>
      </w:r>
      <w:r w:rsidR="00BC249B">
        <w:rPr>
          <w:rFonts w:ascii="Times New Roman" w:hAnsi="Times New Roman"/>
          <w:i/>
          <w:spacing w:val="-4"/>
          <w:sz w:val="28"/>
          <w:szCs w:val="28"/>
          <w:lang w:val="nb-NO"/>
        </w:rPr>
        <w:t xml:space="preserve"> </w:t>
      </w:r>
      <w:r w:rsidR="0027550D">
        <w:rPr>
          <w:rFonts w:ascii="Times New Roman" w:hAnsi="Times New Roman"/>
          <w:i/>
          <w:spacing w:val="-4"/>
          <w:sz w:val="28"/>
          <w:szCs w:val="28"/>
          <w:lang w:val="nb-NO"/>
        </w:rPr>
        <w:t xml:space="preserve">      </w:t>
      </w:r>
      <w:r w:rsidR="00BC249B">
        <w:rPr>
          <w:rFonts w:ascii="Times New Roman" w:hAnsi="Times New Roman"/>
          <w:i/>
          <w:spacing w:val="-4"/>
          <w:sz w:val="28"/>
          <w:szCs w:val="28"/>
          <w:lang w:val="nb-NO"/>
        </w:rPr>
        <w:t xml:space="preserve"> </w:t>
      </w:r>
      <w:r w:rsidR="00222DBA" w:rsidRPr="00943BFE">
        <w:rPr>
          <w:rFonts w:ascii="Times New Roman" w:hAnsi="Times New Roman"/>
          <w:i/>
          <w:spacing w:val="-4"/>
          <w:sz w:val="28"/>
          <w:szCs w:val="28"/>
          <w:lang w:val="nb-NO"/>
        </w:rPr>
        <w:t>tháng</w:t>
      </w:r>
      <w:r w:rsidR="0033401A" w:rsidRPr="00943BFE">
        <w:rPr>
          <w:rFonts w:ascii="Times New Roman" w:hAnsi="Times New Roman"/>
          <w:i/>
          <w:spacing w:val="-4"/>
          <w:sz w:val="28"/>
          <w:szCs w:val="28"/>
          <w:lang w:val="nb-NO"/>
        </w:rPr>
        <w:t xml:space="preserve"> </w:t>
      </w:r>
      <w:r w:rsidR="0027550D">
        <w:rPr>
          <w:rFonts w:ascii="Times New Roman" w:hAnsi="Times New Roman"/>
          <w:i/>
          <w:spacing w:val="-4"/>
          <w:sz w:val="28"/>
          <w:szCs w:val="28"/>
          <w:lang w:val="nb-NO"/>
        </w:rPr>
        <w:t xml:space="preserve">      </w:t>
      </w:r>
      <w:r w:rsidR="0033401A" w:rsidRPr="00943BFE">
        <w:rPr>
          <w:rFonts w:ascii="Times New Roman" w:hAnsi="Times New Roman"/>
          <w:i/>
          <w:spacing w:val="-4"/>
          <w:sz w:val="28"/>
          <w:szCs w:val="28"/>
          <w:lang w:val="nb-NO"/>
        </w:rPr>
        <w:t xml:space="preserve"> </w:t>
      </w:r>
      <w:r w:rsidRPr="00943BFE">
        <w:rPr>
          <w:rFonts w:ascii="Times New Roman" w:hAnsi="Times New Roman"/>
          <w:i/>
          <w:spacing w:val="-4"/>
          <w:sz w:val="28"/>
          <w:szCs w:val="28"/>
          <w:lang w:val="nb-NO"/>
        </w:rPr>
        <w:t>năm 2025;</w:t>
      </w:r>
    </w:p>
    <w:p w14:paraId="3E9CA34B" w14:textId="0D17C941" w:rsidR="00467328" w:rsidRPr="00943BFE" w:rsidRDefault="00467328" w:rsidP="00776D34">
      <w:pPr>
        <w:widowControl w:val="0"/>
        <w:spacing w:after="120" w:line="240" w:lineRule="auto"/>
        <w:ind w:firstLine="675"/>
        <w:jc w:val="both"/>
        <w:rPr>
          <w:rFonts w:ascii="Times New Roman" w:hAnsi="Times New Roman"/>
          <w:i/>
          <w:spacing w:val="-4"/>
          <w:sz w:val="28"/>
          <w:szCs w:val="28"/>
          <w:lang w:val="nb-NO"/>
        </w:rPr>
      </w:pPr>
      <w:r w:rsidRPr="00943BFE">
        <w:rPr>
          <w:rFonts w:ascii="Times New Roman" w:hAnsi="Times New Roman"/>
          <w:i/>
          <w:spacing w:val="-4"/>
          <w:sz w:val="28"/>
          <w:szCs w:val="28"/>
          <w:lang w:val="nb-NO"/>
        </w:rPr>
        <w:t xml:space="preserve">Ủy ban nhân dân </w:t>
      </w:r>
      <w:r w:rsidR="00776D34">
        <w:rPr>
          <w:rFonts w:ascii="Times New Roman" w:hAnsi="Times New Roman"/>
          <w:i/>
          <w:spacing w:val="-4"/>
          <w:sz w:val="28"/>
          <w:szCs w:val="28"/>
          <w:lang w:val="nb-NO"/>
        </w:rPr>
        <w:t xml:space="preserve">ban </w:t>
      </w:r>
      <w:r w:rsidRPr="00943BFE">
        <w:rPr>
          <w:rFonts w:ascii="Times New Roman" w:hAnsi="Times New Roman"/>
          <w:i/>
          <w:spacing w:val="-4"/>
          <w:sz w:val="28"/>
          <w:szCs w:val="28"/>
          <w:lang w:val="nb-NO"/>
        </w:rPr>
        <w:t xml:space="preserve">hành Quyết </w:t>
      </w:r>
      <w:r w:rsidR="00911F57" w:rsidRPr="00943BFE">
        <w:rPr>
          <w:rFonts w:ascii="Times New Roman" w:hAnsi="Times New Roman"/>
          <w:i/>
          <w:spacing w:val="-4"/>
          <w:sz w:val="28"/>
          <w:szCs w:val="28"/>
          <w:lang w:val="nb-NO"/>
        </w:rPr>
        <w:t xml:space="preserve">định </w:t>
      </w:r>
      <w:r w:rsidR="00776D34" w:rsidRPr="00776D34">
        <w:rPr>
          <w:rFonts w:ascii="Times New Roman" w:hAnsi="Times New Roman"/>
          <w:i/>
          <w:spacing w:val="-4"/>
          <w:sz w:val="28"/>
          <w:szCs w:val="28"/>
          <w:lang w:val="nb-NO"/>
        </w:rPr>
        <w:t>Phân cấp nhiệm vụ, quyền hạn cho Sở Công Thương tỉnh Quảng Ngãi Cấp Giấy chứng nhận xuất xứ hàng hóa và chấp thuận bằng văn bản cho thương nhân tự chứng nhận xuất xứ hàng hóa xuất khẩu trên địa bàn tỉnh Quảng Ngãi</w:t>
      </w:r>
      <w:r w:rsidR="009B438D" w:rsidRPr="00943BFE">
        <w:rPr>
          <w:rFonts w:ascii="Times New Roman" w:hAnsi="Times New Roman"/>
          <w:i/>
          <w:spacing w:val="-4"/>
          <w:sz w:val="28"/>
          <w:szCs w:val="28"/>
          <w:lang w:val="nb-NO"/>
        </w:rPr>
        <w:t>.</w:t>
      </w:r>
    </w:p>
    <w:p w14:paraId="1A314ADE" w14:textId="77777777" w:rsidR="00467328" w:rsidRPr="00943BFE" w:rsidRDefault="00467328" w:rsidP="00BD2F0C">
      <w:pPr>
        <w:widowControl w:val="0"/>
        <w:spacing w:after="120" w:line="240" w:lineRule="auto"/>
        <w:ind w:firstLine="675"/>
        <w:jc w:val="both"/>
        <w:rPr>
          <w:rFonts w:ascii="Times New Roman" w:hAnsi="Times New Roman"/>
          <w:b/>
          <w:bCs/>
          <w:sz w:val="28"/>
          <w:szCs w:val="28"/>
          <w:lang w:val="nb-NO"/>
        </w:rPr>
      </w:pPr>
      <w:r w:rsidRPr="00943BFE">
        <w:rPr>
          <w:rFonts w:ascii="Times New Roman" w:hAnsi="Times New Roman"/>
          <w:b/>
          <w:bCs/>
          <w:sz w:val="28"/>
          <w:szCs w:val="28"/>
          <w:lang w:val="nb-NO"/>
        </w:rPr>
        <w:t>Điều 1.</w:t>
      </w:r>
      <w:r w:rsidRPr="00943BFE">
        <w:rPr>
          <w:rFonts w:ascii="Times New Roman" w:hAnsi="Times New Roman"/>
          <w:sz w:val="28"/>
          <w:szCs w:val="28"/>
          <w:lang w:val="nb-NO"/>
        </w:rPr>
        <w:t xml:space="preserve"> </w:t>
      </w:r>
      <w:r w:rsidRPr="00943BFE">
        <w:rPr>
          <w:rFonts w:ascii="Times New Roman" w:hAnsi="Times New Roman"/>
          <w:b/>
          <w:bCs/>
          <w:sz w:val="28"/>
          <w:szCs w:val="28"/>
          <w:lang w:val="nb-NO"/>
        </w:rPr>
        <w:t>Phạm vi điều chỉnh và đối tượng áp dụng</w:t>
      </w:r>
    </w:p>
    <w:p w14:paraId="7011D939" w14:textId="77777777" w:rsidR="00467328" w:rsidRPr="00943BFE" w:rsidRDefault="00467328" w:rsidP="00BD2F0C">
      <w:pPr>
        <w:widowControl w:val="0"/>
        <w:spacing w:after="120" w:line="240" w:lineRule="auto"/>
        <w:ind w:firstLine="675"/>
        <w:jc w:val="both"/>
        <w:rPr>
          <w:rFonts w:ascii="Times New Roman" w:hAnsi="Times New Roman"/>
          <w:sz w:val="28"/>
          <w:szCs w:val="28"/>
          <w:lang w:val="nb-NO"/>
        </w:rPr>
      </w:pPr>
      <w:r w:rsidRPr="00943BFE">
        <w:rPr>
          <w:rFonts w:ascii="Times New Roman" w:hAnsi="Times New Roman"/>
          <w:sz w:val="28"/>
          <w:szCs w:val="28"/>
          <w:lang w:val="nb-NO"/>
        </w:rPr>
        <w:t>1. Phạm vi điều chỉnh</w:t>
      </w:r>
    </w:p>
    <w:p w14:paraId="3D79E206" w14:textId="37F2D736" w:rsidR="006F2C07" w:rsidRPr="006F2C07" w:rsidRDefault="006F2C07" w:rsidP="006F2C07">
      <w:pPr>
        <w:widowControl w:val="0"/>
        <w:spacing w:after="120" w:line="240" w:lineRule="auto"/>
        <w:ind w:firstLine="675"/>
        <w:jc w:val="both"/>
        <w:rPr>
          <w:rFonts w:ascii="Times New Roman" w:hAnsi="Times New Roman"/>
          <w:sz w:val="28"/>
          <w:szCs w:val="28"/>
          <w:lang w:val="nb-NO"/>
        </w:rPr>
      </w:pPr>
      <w:r w:rsidRPr="006F2C07">
        <w:rPr>
          <w:rFonts w:ascii="Times New Roman" w:hAnsi="Times New Roman"/>
          <w:sz w:val="28"/>
          <w:szCs w:val="28"/>
          <w:lang w:val="nb-NO"/>
        </w:rPr>
        <w:t xml:space="preserve">Quyết định này phân cấp nhiệm vụ, quyền hạn của Ủy ban nhân dân tỉnh Quảng Ngãi về cấp Giấy chứng nhận xuất xứ hàng hóa </w:t>
      </w:r>
      <w:r w:rsidR="00465633">
        <w:rPr>
          <w:rFonts w:ascii="Times New Roman" w:hAnsi="Times New Roman"/>
          <w:sz w:val="28"/>
          <w:szCs w:val="28"/>
          <w:lang w:val="nb-NO"/>
        </w:rPr>
        <w:t xml:space="preserve">(sau đây gọi tắt là Cấp </w:t>
      </w:r>
      <w:r w:rsidR="00465633">
        <w:rPr>
          <w:rFonts w:ascii="Times New Roman" w:hAnsi="Times New Roman"/>
          <w:sz w:val="28"/>
          <w:szCs w:val="28"/>
          <w:lang w:val="nb-NO"/>
        </w:rPr>
        <w:lastRenderedPageBreak/>
        <w:t xml:space="preserve">C/O) </w:t>
      </w:r>
      <w:r w:rsidRPr="006F2C07">
        <w:rPr>
          <w:rFonts w:ascii="Times New Roman" w:hAnsi="Times New Roman"/>
          <w:sz w:val="28"/>
          <w:szCs w:val="28"/>
          <w:lang w:val="nb-NO"/>
        </w:rPr>
        <w:t xml:space="preserve">và chấp thuận bằng văn bản cho thương nhân tự chứng nhận xuất xứ hàng hóa xuất khẩu </w:t>
      </w:r>
      <w:r w:rsidR="00465633">
        <w:rPr>
          <w:rFonts w:ascii="Times New Roman" w:hAnsi="Times New Roman"/>
          <w:sz w:val="28"/>
          <w:szCs w:val="28"/>
          <w:lang w:val="nb-NO"/>
        </w:rPr>
        <w:t xml:space="preserve">(sau đây gọi tắt là Văn bản chấp thuận) </w:t>
      </w:r>
      <w:r w:rsidRPr="006F2C07">
        <w:rPr>
          <w:rFonts w:ascii="Times New Roman" w:hAnsi="Times New Roman"/>
          <w:sz w:val="28"/>
          <w:szCs w:val="28"/>
          <w:lang w:val="nb-NO"/>
        </w:rPr>
        <w:t>theo khoản 6 Điều 28 Nghị định số 146/2025/NĐ-CP ngày 12/6/2025 của Chính phủ quy định về phân quyền, phân cấp trong lĩnh vực công nghiệp và thương mại cho Sở Công Thương tỉnh Quảng Ngãi thực hiện.</w:t>
      </w:r>
    </w:p>
    <w:p w14:paraId="07E0D65A" w14:textId="6174A95E" w:rsidR="006F2C07" w:rsidRPr="006F2C07" w:rsidRDefault="006F2C07" w:rsidP="006F2C07">
      <w:pPr>
        <w:widowControl w:val="0"/>
        <w:spacing w:after="120" w:line="240" w:lineRule="auto"/>
        <w:ind w:firstLine="675"/>
        <w:jc w:val="both"/>
        <w:rPr>
          <w:rFonts w:ascii="Times New Roman" w:hAnsi="Times New Roman"/>
          <w:sz w:val="28"/>
          <w:szCs w:val="28"/>
          <w:lang w:val="nb-NO"/>
        </w:rPr>
      </w:pPr>
      <w:r>
        <w:rPr>
          <w:rFonts w:ascii="Times New Roman" w:hAnsi="Times New Roman"/>
          <w:sz w:val="28"/>
          <w:szCs w:val="28"/>
          <w:lang w:val="nb-NO"/>
        </w:rPr>
        <w:t>2.</w:t>
      </w:r>
      <w:r w:rsidRPr="006F2C07">
        <w:rPr>
          <w:rFonts w:ascii="Times New Roman" w:hAnsi="Times New Roman"/>
          <w:sz w:val="28"/>
          <w:szCs w:val="28"/>
          <w:lang w:val="nb-NO"/>
        </w:rPr>
        <w:t xml:space="preserve"> Đối tượng áp dụng</w:t>
      </w:r>
    </w:p>
    <w:p w14:paraId="578BE9D3" w14:textId="4C3C27C5" w:rsidR="006F2C07" w:rsidRPr="006F2C07" w:rsidRDefault="006F2C07" w:rsidP="006F2C07">
      <w:pPr>
        <w:widowControl w:val="0"/>
        <w:spacing w:after="120" w:line="240" w:lineRule="auto"/>
        <w:ind w:firstLine="675"/>
        <w:jc w:val="both"/>
        <w:rPr>
          <w:rFonts w:ascii="Times New Roman" w:hAnsi="Times New Roman"/>
          <w:sz w:val="28"/>
          <w:szCs w:val="28"/>
          <w:lang w:val="nb-NO"/>
        </w:rPr>
      </w:pPr>
      <w:r>
        <w:rPr>
          <w:rFonts w:ascii="Times New Roman" w:hAnsi="Times New Roman"/>
          <w:sz w:val="28"/>
          <w:szCs w:val="28"/>
          <w:lang w:val="nb-NO"/>
        </w:rPr>
        <w:t>a)</w:t>
      </w:r>
      <w:r w:rsidRPr="006F2C07">
        <w:rPr>
          <w:rFonts w:ascii="Times New Roman" w:hAnsi="Times New Roman"/>
          <w:sz w:val="28"/>
          <w:szCs w:val="28"/>
          <w:lang w:val="nb-NO"/>
        </w:rPr>
        <w:t xml:space="preserve"> Sở Công Thương tỉnh Quảng Ngãi và các tổ chức, cá nhân khác có liên quan đến nhiệm vụ quản lý nhà nước về xuất xứ hàng hóa trên địa bàn tỉnh Quảng Ngãi.</w:t>
      </w:r>
    </w:p>
    <w:p w14:paraId="55914302" w14:textId="77777777" w:rsidR="006F2C07" w:rsidRDefault="006F2C07" w:rsidP="006F2C07">
      <w:pPr>
        <w:widowControl w:val="0"/>
        <w:spacing w:after="120" w:line="240" w:lineRule="auto"/>
        <w:ind w:firstLine="675"/>
        <w:jc w:val="both"/>
        <w:rPr>
          <w:rFonts w:ascii="Times New Roman" w:hAnsi="Times New Roman"/>
          <w:sz w:val="28"/>
          <w:szCs w:val="28"/>
          <w:lang w:val="nb-NO"/>
        </w:rPr>
      </w:pPr>
      <w:r>
        <w:rPr>
          <w:rFonts w:ascii="Times New Roman" w:hAnsi="Times New Roman"/>
          <w:sz w:val="28"/>
          <w:szCs w:val="28"/>
          <w:lang w:val="nb-NO"/>
        </w:rPr>
        <w:t>b)</w:t>
      </w:r>
      <w:r w:rsidRPr="006F2C07">
        <w:rPr>
          <w:rFonts w:ascii="Times New Roman" w:hAnsi="Times New Roman"/>
          <w:sz w:val="28"/>
          <w:szCs w:val="28"/>
          <w:lang w:val="nb-NO"/>
        </w:rPr>
        <w:t xml:space="preserve"> Thương nhân, tổ chức, cá nhân có hoạt động liên quan đến xuất xứ hàng hóa.</w:t>
      </w:r>
    </w:p>
    <w:p w14:paraId="3D005275" w14:textId="77777777" w:rsidR="00467328" w:rsidRPr="00943BFE" w:rsidRDefault="00467328" w:rsidP="00BD2F0C">
      <w:pPr>
        <w:widowControl w:val="0"/>
        <w:spacing w:after="120" w:line="240" w:lineRule="auto"/>
        <w:ind w:firstLine="675"/>
        <w:jc w:val="both"/>
        <w:rPr>
          <w:rFonts w:ascii="Times New Roman" w:hAnsi="Times New Roman"/>
          <w:b/>
          <w:bCs/>
          <w:sz w:val="28"/>
          <w:szCs w:val="28"/>
          <w:lang w:val="nb-NO"/>
        </w:rPr>
      </w:pPr>
      <w:r w:rsidRPr="00943BFE">
        <w:rPr>
          <w:rFonts w:ascii="Times New Roman" w:hAnsi="Times New Roman"/>
          <w:b/>
          <w:bCs/>
          <w:sz w:val="28"/>
          <w:szCs w:val="28"/>
          <w:lang w:val="nb-NO"/>
        </w:rPr>
        <w:t>Điều 2. Nội dung phân cấp</w:t>
      </w:r>
    </w:p>
    <w:p w14:paraId="50683423" w14:textId="298F043C" w:rsidR="008F1497" w:rsidRPr="00943BFE" w:rsidRDefault="008F1497" w:rsidP="00BD2F0C">
      <w:pPr>
        <w:widowControl w:val="0"/>
        <w:spacing w:after="120" w:line="240" w:lineRule="auto"/>
        <w:ind w:firstLine="675"/>
        <w:jc w:val="both"/>
        <w:rPr>
          <w:rFonts w:ascii="Times New Roman" w:hAnsi="Times New Roman"/>
          <w:sz w:val="28"/>
          <w:szCs w:val="28"/>
          <w:lang w:val="nb-NO"/>
        </w:rPr>
      </w:pPr>
      <w:r w:rsidRPr="00943BFE">
        <w:rPr>
          <w:rFonts w:ascii="Times New Roman" w:hAnsi="Times New Roman"/>
          <w:sz w:val="28"/>
          <w:szCs w:val="28"/>
          <w:lang w:val="nb-NO"/>
        </w:rPr>
        <w:t xml:space="preserve">1. </w:t>
      </w:r>
      <w:r w:rsidR="00402BCC" w:rsidRPr="00943BFE">
        <w:rPr>
          <w:rFonts w:ascii="Times New Roman" w:hAnsi="Times New Roman"/>
          <w:sz w:val="28"/>
          <w:szCs w:val="28"/>
          <w:lang w:val="nb-NO"/>
        </w:rPr>
        <w:t>Phân cấp nhiệm vụ</w:t>
      </w:r>
      <w:r w:rsidR="0077135B">
        <w:rPr>
          <w:rFonts w:ascii="Times New Roman" w:hAnsi="Times New Roman"/>
          <w:sz w:val="28"/>
          <w:szCs w:val="28"/>
          <w:lang w:val="nb-NO"/>
        </w:rPr>
        <w:t xml:space="preserve">, quyền hạn </w:t>
      </w:r>
      <w:r w:rsidR="00402BCC" w:rsidRPr="00943BFE">
        <w:rPr>
          <w:rFonts w:ascii="Times New Roman" w:hAnsi="Times New Roman"/>
          <w:sz w:val="28"/>
          <w:szCs w:val="28"/>
          <w:lang w:val="nb-NO"/>
        </w:rPr>
        <w:t xml:space="preserve">cho Sở Công Thương </w:t>
      </w:r>
      <w:r w:rsidR="00402BCC" w:rsidRPr="00943BFE">
        <w:rPr>
          <w:rFonts w:ascii="Times New Roman" w:hAnsi="Times New Roman"/>
          <w:sz w:val="28"/>
          <w:szCs w:val="28"/>
          <w:lang w:val="vi-VN"/>
        </w:rPr>
        <w:t xml:space="preserve">tỉnh </w:t>
      </w:r>
      <w:r w:rsidR="0077135B">
        <w:rPr>
          <w:rFonts w:ascii="Times New Roman" w:hAnsi="Times New Roman"/>
          <w:sz w:val="28"/>
          <w:szCs w:val="28"/>
          <w:lang w:val="nb-NO"/>
        </w:rPr>
        <w:t>Quảng Ngãi</w:t>
      </w:r>
      <w:r w:rsidR="00402BCC" w:rsidRPr="00943BFE">
        <w:rPr>
          <w:rFonts w:ascii="Times New Roman" w:hAnsi="Times New Roman"/>
          <w:sz w:val="28"/>
          <w:szCs w:val="28"/>
          <w:lang w:val="nb-NO"/>
        </w:rPr>
        <w:t xml:space="preserve"> cấp </w:t>
      </w:r>
      <w:r w:rsidR="00E62739" w:rsidRPr="00943BFE">
        <w:rPr>
          <w:rFonts w:ascii="Times New Roman" w:hAnsi="Times New Roman"/>
          <w:sz w:val="28"/>
          <w:szCs w:val="28"/>
          <w:lang w:val="nb-NO"/>
        </w:rPr>
        <w:t xml:space="preserve">các loại </w:t>
      </w:r>
      <w:r w:rsidR="000D76C0" w:rsidRPr="00943BFE">
        <w:rPr>
          <w:rFonts w:ascii="Times New Roman" w:hAnsi="Times New Roman"/>
          <w:sz w:val="28"/>
          <w:szCs w:val="28"/>
          <w:lang w:val="nb-NO"/>
        </w:rPr>
        <w:t>C/O</w:t>
      </w:r>
      <w:r w:rsidR="001B1F1A" w:rsidRPr="00943BFE">
        <w:rPr>
          <w:rFonts w:ascii="Times New Roman" w:hAnsi="Times New Roman"/>
          <w:sz w:val="28"/>
          <w:szCs w:val="28"/>
          <w:lang w:val="nb-NO"/>
        </w:rPr>
        <w:t xml:space="preserve"> </w:t>
      </w:r>
      <w:r w:rsidR="00402BCC" w:rsidRPr="00943BFE">
        <w:rPr>
          <w:rFonts w:ascii="Times New Roman" w:hAnsi="Times New Roman"/>
          <w:sz w:val="28"/>
          <w:szCs w:val="28"/>
          <w:lang w:val="nb-NO"/>
        </w:rPr>
        <w:t xml:space="preserve">và </w:t>
      </w:r>
      <w:r w:rsidR="007A37D7" w:rsidRPr="00943BFE">
        <w:rPr>
          <w:rFonts w:ascii="Times New Roman" w:hAnsi="Times New Roman"/>
          <w:sz w:val="28"/>
          <w:szCs w:val="28"/>
          <w:lang w:val="nb-NO"/>
        </w:rPr>
        <w:t>V</w:t>
      </w:r>
      <w:r w:rsidR="001B1F1A" w:rsidRPr="00943BFE">
        <w:rPr>
          <w:rFonts w:ascii="Times New Roman" w:hAnsi="Times New Roman"/>
          <w:sz w:val="28"/>
          <w:szCs w:val="28"/>
          <w:lang w:val="nb-NO"/>
        </w:rPr>
        <w:t xml:space="preserve">ăn bản </w:t>
      </w:r>
      <w:r w:rsidR="007A37D7" w:rsidRPr="00943BFE">
        <w:rPr>
          <w:rFonts w:ascii="Times New Roman" w:hAnsi="Times New Roman"/>
          <w:sz w:val="28"/>
          <w:szCs w:val="28"/>
          <w:lang w:val="nb-NO"/>
        </w:rPr>
        <w:t xml:space="preserve">chấp thuận </w:t>
      </w:r>
      <w:r w:rsidR="001B1F1A" w:rsidRPr="00943BFE">
        <w:rPr>
          <w:rFonts w:ascii="Times New Roman" w:hAnsi="Times New Roman"/>
          <w:sz w:val="28"/>
          <w:szCs w:val="28"/>
          <w:lang w:val="nb-NO"/>
        </w:rPr>
        <w:t xml:space="preserve">cho thương nhân tự chứng nhận xuất xứ hàng hóa xuất khẩu </w:t>
      </w:r>
      <w:r w:rsidR="007A37D7" w:rsidRPr="00943BFE">
        <w:rPr>
          <w:rFonts w:ascii="Times New Roman" w:hAnsi="Times New Roman"/>
          <w:sz w:val="28"/>
          <w:szCs w:val="28"/>
          <w:lang w:val="nb-NO"/>
        </w:rPr>
        <w:t>tại</w:t>
      </w:r>
      <w:r w:rsidR="00E62739" w:rsidRPr="00943BFE">
        <w:rPr>
          <w:rFonts w:ascii="Times New Roman" w:hAnsi="Times New Roman"/>
          <w:sz w:val="28"/>
          <w:szCs w:val="28"/>
          <w:lang w:val="nb-NO"/>
        </w:rPr>
        <w:t xml:space="preserve"> </w:t>
      </w:r>
      <w:r w:rsidR="000D76C0" w:rsidRPr="00943BFE">
        <w:rPr>
          <w:rFonts w:ascii="Times New Roman" w:hAnsi="Times New Roman"/>
          <w:sz w:val="28"/>
          <w:szCs w:val="28"/>
          <w:lang w:val="nb-NO"/>
        </w:rPr>
        <w:t xml:space="preserve">Phụ lục II </w:t>
      </w:r>
      <w:bookmarkStart w:id="1" w:name="_Hlk209536441"/>
      <w:r w:rsidR="000D76C0" w:rsidRPr="00943BFE">
        <w:rPr>
          <w:rFonts w:ascii="Times New Roman" w:hAnsi="Times New Roman"/>
          <w:sz w:val="28"/>
          <w:szCs w:val="28"/>
          <w:lang w:val="nb-NO"/>
        </w:rPr>
        <w:t>kèm theo Thông tư số 40/2025/TT-BCT ngày 22</w:t>
      </w:r>
      <w:r w:rsidR="000D76C0" w:rsidRPr="00943BFE">
        <w:rPr>
          <w:rFonts w:ascii="Times New Roman" w:hAnsi="Times New Roman"/>
          <w:sz w:val="28"/>
          <w:szCs w:val="28"/>
          <w:lang w:val="vi-VN"/>
        </w:rPr>
        <w:t xml:space="preserve"> tháng</w:t>
      </w:r>
      <w:r w:rsidR="000D76C0" w:rsidRPr="00943BFE">
        <w:rPr>
          <w:rFonts w:ascii="Times New Roman" w:hAnsi="Times New Roman"/>
          <w:sz w:val="28"/>
          <w:szCs w:val="28"/>
          <w:lang w:val="nb-NO"/>
        </w:rPr>
        <w:t xml:space="preserve"> 6</w:t>
      </w:r>
      <w:r w:rsidR="000D76C0" w:rsidRPr="00943BFE">
        <w:rPr>
          <w:rFonts w:ascii="Times New Roman" w:hAnsi="Times New Roman"/>
          <w:sz w:val="28"/>
          <w:szCs w:val="28"/>
          <w:lang w:val="vi-VN"/>
        </w:rPr>
        <w:t xml:space="preserve"> năm </w:t>
      </w:r>
      <w:r w:rsidR="000D76C0" w:rsidRPr="00943BFE">
        <w:rPr>
          <w:rFonts w:ascii="Times New Roman" w:hAnsi="Times New Roman"/>
          <w:sz w:val="28"/>
          <w:szCs w:val="28"/>
          <w:lang w:val="nb-NO"/>
        </w:rPr>
        <w:t>2025 của Bộ trưởng Bộ Công Thương quy định về cấp Giấy chứng nhận xuất xứ hàng hóa và chấp thuận bằng văn bản cho thương nhân tự chứng nhận xuất xứ hàng hóa xuất khẩu</w:t>
      </w:r>
      <w:bookmarkEnd w:id="1"/>
      <w:r w:rsidRPr="00943BFE">
        <w:rPr>
          <w:rFonts w:ascii="Times New Roman" w:hAnsi="Times New Roman"/>
          <w:sz w:val="28"/>
          <w:szCs w:val="28"/>
          <w:lang w:val="nb-NO"/>
        </w:rPr>
        <w:t>.</w:t>
      </w:r>
    </w:p>
    <w:p w14:paraId="48A4F031" w14:textId="11720D68" w:rsidR="005F55F6" w:rsidRDefault="008F1497" w:rsidP="00BD2F0C">
      <w:pPr>
        <w:widowControl w:val="0"/>
        <w:spacing w:after="120" w:line="240" w:lineRule="auto"/>
        <w:ind w:firstLine="675"/>
        <w:jc w:val="both"/>
        <w:rPr>
          <w:rFonts w:ascii="Times New Roman" w:hAnsi="Times New Roman"/>
          <w:sz w:val="28"/>
          <w:szCs w:val="28"/>
          <w:lang w:val="nb-NO"/>
        </w:rPr>
      </w:pPr>
      <w:r w:rsidRPr="00943BFE">
        <w:rPr>
          <w:rFonts w:ascii="Times New Roman" w:hAnsi="Times New Roman"/>
          <w:sz w:val="28"/>
          <w:szCs w:val="28"/>
          <w:lang w:val="nb-NO"/>
        </w:rPr>
        <w:t xml:space="preserve">2. </w:t>
      </w:r>
      <w:r w:rsidR="005F55F6" w:rsidRPr="00943BFE">
        <w:rPr>
          <w:rFonts w:ascii="Times New Roman" w:hAnsi="Times New Roman"/>
          <w:sz w:val="28"/>
          <w:szCs w:val="28"/>
          <w:lang w:val="nb-NO"/>
        </w:rPr>
        <w:t>Sở Công Thương</w:t>
      </w:r>
      <w:r w:rsidR="009D61BF" w:rsidRPr="00943BFE">
        <w:rPr>
          <w:rFonts w:ascii="Times New Roman" w:hAnsi="Times New Roman"/>
          <w:sz w:val="28"/>
          <w:szCs w:val="28"/>
          <w:lang w:val="nb-NO"/>
        </w:rPr>
        <w:t xml:space="preserve"> </w:t>
      </w:r>
      <w:r w:rsidR="00B23BFD">
        <w:rPr>
          <w:rFonts w:ascii="Times New Roman" w:hAnsi="Times New Roman"/>
          <w:sz w:val="28"/>
          <w:szCs w:val="28"/>
          <w:lang w:val="nb-NO"/>
        </w:rPr>
        <w:t xml:space="preserve">tỉnh Quảng Ngãi </w:t>
      </w:r>
      <w:r w:rsidR="005F55F6" w:rsidRPr="00943BFE">
        <w:rPr>
          <w:rFonts w:ascii="Times New Roman" w:hAnsi="Times New Roman"/>
          <w:sz w:val="28"/>
          <w:szCs w:val="28"/>
          <w:lang w:val="nb-NO"/>
        </w:rPr>
        <w:t xml:space="preserve">tự đánh giá việc đáp ứng điều kiện cấp C/O và Văn bản chấp thuận theo </w:t>
      </w:r>
      <w:r w:rsidR="00EB5DBC" w:rsidRPr="00943BFE">
        <w:rPr>
          <w:rFonts w:ascii="Times New Roman" w:hAnsi="Times New Roman"/>
          <w:sz w:val="28"/>
          <w:szCs w:val="28"/>
          <w:lang w:val="nb-NO"/>
        </w:rPr>
        <w:t>mẫu Phụ lục III kèm theo Thông tư số 40/2025/TT-BCT ngày 22</w:t>
      </w:r>
      <w:r w:rsidR="00EB5DBC" w:rsidRPr="00B23BFD">
        <w:rPr>
          <w:rFonts w:ascii="Times New Roman" w:hAnsi="Times New Roman"/>
          <w:sz w:val="28"/>
          <w:szCs w:val="28"/>
          <w:lang w:val="nb-NO"/>
        </w:rPr>
        <w:t xml:space="preserve"> tháng</w:t>
      </w:r>
      <w:r w:rsidR="00EB5DBC" w:rsidRPr="00943BFE">
        <w:rPr>
          <w:rFonts w:ascii="Times New Roman" w:hAnsi="Times New Roman"/>
          <w:sz w:val="28"/>
          <w:szCs w:val="28"/>
          <w:lang w:val="nb-NO"/>
        </w:rPr>
        <w:t xml:space="preserve"> 6</w:t>
      </w:r>
      <w:r w:rsidR="00EB5DBC" w:rsidRPr="00B23BFD">
        <w:rPr>
          <w:rFonts w:ascii="Times New Roman" w:hAnsi="Times New Roman"/>
          <w:sz w:val="28"/>
          <w:szCs w:val="28"/>
          <w:lang w:val="nb-NO"/>
        </w:rPr>
        <w:t xml:space="preserve"> năm </w:t>
      </w:r>
      <w:r w:rsidR="00EB5DBC" w:rsidRPr="00943BFE">
        <w:rPr>
          <w:rFonts w:ascii="Times New Roman" w:hAnsi="Times New Roman"/>
          <w:sz w:val="28"/>
          <w:szCs w:val="28"/>
          <w:lang w:val="nb-NO"/>
        </w:rPr>
        <w:t>2025 của Bộ trưởng Bộ Công Thương</w:t>
      </w:r>
      <w:r w:rsidR="005F55F6" w:rsidRPr="00943BFE">
        <w:rPr>
          <w:rFonts w:ascii="Times New Roman" w:hAnsi="Times New Roman"/>
          <w:sz w:val="28"/>
          <w:szCs w:val="28"/>
          <w:lang w:val="nb-NO"/>
        </w:rPr>
        <w:t>, gửi kết quả tự đánh giá điều kiện cho Ủy ban nhân dân tỉnh và Bộ trưởng Bộ Công Thương.</w:t>
      </w:r>
    </w:p>
    <w:p w14:paraId="146C771F" w14:textId="57E6DF52" w:rsidR="00B23BFD" w:rsidRPr="00B23BFD" w:rsidRDefault="00B23BFD" w:rsidP="00B23BFD">
      <w:pPr>
        <w:widowControl w:val="0"/>
        <w:spacing w:after="120" w:line="240" w:lineRule="auto"/>
        <w:ind w:firstLine="675"/>
        <w:jc w:val="both"/>
        <w:rPr>
          <w:rFonts w:ascii="Times New Roman" w:hAnsi="Times New Roman"/>
          <w:sz w:val="28"/>
          <w:szCs w:val="28"/>
          <w:lang w:val="nb-NO"/>
        </w:rPr>
      </w:pPr>
      <w:r w:rsidRPr="00B23BFD">
        <w:rPr>
          <w:rFonts w:ascii="Times New Roman" w:hAnsi="Times New Roman"/>
          <w:sz w:val="28"/>
          <w:szCs w:val="28"/>
          <w:lang w:val="nb-NO"/>
        </w:rPr>
        <w:t>3. Việc tổ chức thực hiện cấp C/O và Văn bản chấp thuận phải bảo đảm các nguyên tắc được quy định tại Điều 3 Thông tư số 40/2025/TT-BCT</w:t>
      </w:r>
      <w:r>
        <w:rPr>
          <w:rFonts w:ascii="Times New Roman" w:hAnsi="Times New Roman"/>
          <w:sz w:val="28"/>
          <w:szCs w:val="28"/>
          <w:lang w:val="nb-NO"/>
        </w:rPr>
        <w:t xml:space="preserve"> </w:t>
      </w:r>
      <w:r w:rsidRPr="00943BFE">
        <w:rPr>
          <w:rFonts w:ascii="Times New Roman" w:hAnsi="Times New Roman"/>
          <w:sz w:val="28"/>
          <w:szCs w:val="28"/>
          <w:lang w:val="nb-NO"/>
        </w:rPr>
        <w:t>ngày 22</w:t>
      </w:r>
      <w:r w:rsidRPr="00B23BFD">
        <w:rPr>
          <w:rFonts w:ascii="Times New Roman" w:hAnsi="Times New Roman"/>
          <w:sz w:val="28"/>
          <w:szCs w:val="28"/>
          <w:lang w:val="nb-NO"/>
        </w:rPr>
        <w:t xml:space="preserve"> tháng</w:t>
      </w:r>
      <w:r w:rsidRPr="00943BFE">
        <w:rPr>
          <w:rFonts w:ascii="Times New Roman" w:hAnsi="Times New Roman"/>
          <w:sz w:val="28"/>
          <w:szCs w:val="28"/>
          <w:lang w:val="nb-NO"/>
        </w:rPr>
        <w:t xml:space="preserve"> 6</w:t>
      </w:r>
      <w:r w:rsidRPr="00B23BFD">
        <w:rPr>
          <w:rFonts w:ascii="Times New Roman" w:hAnsi="Times New Roman"/>
          <w:sz w:val="28"/>
          <w:szCs w:val="28"/>
          <w:lang w:val="nb-NO"/>
        </w:rPr>
        <w:t xml:space="preserve"> năm </w:t>
      </w:r>
      <w:r w:rsidRPr="00943BFE">
        <w:rPr>
          <w:rFonts w:ascii="Times New Roman" w:hAnsi="Times New Roman"/>
          <w:sz w:val="28"/>
          <w:szCs w:val="28"/>
          <w:lang w:val="nb-NO"/>
        </w:rPr>
        <w:t>2025 của Bộ trưởng Bộ Công Thương</w:t>
      </w:r>
      <w:r w:rsidRPr="00B23BFD">
        <w:rPr>
          <w:rFonts w:ascii="Times New Roman" w:hAnsi="Times New Roman"/>
          <w:sz w:val="28"/>
          <w:szCs w:val="28"/>
          <w:lang w:val="nb-NO"/>
        </w:rPr>
        <w:t>.</w:t>
      </w:r>
    </w:p>
    <w:p w14:paraId="7A9F5A98" w14:textId="285FEE69" w:rsidR="00467328" w:rsidRPr="00943BFE" w:rsidRDefault="00467328" w:rsidP="00BD2F0C">
      <w:pPr>
        <w:widowControl w:val="0"/>
        <w:spacing w:after="120" w:line="240" w:lineRule="auto"/>
        <w:ind w:firstLine="675"/>
        <w:jc w:val="both"/>
        <w:rPr>
          <w:rFonts w:ascii="Times New Roman" w:hAnsi="Times New Roman"/>
          <w:b/>
          <w:bCs/>
          <w:sz w:val="28"/>
          <w:szCs w:val="28"/>
          <w:lang w:val="nb-NO"/>
        </w:rPr>
      </w:pPr>
      <w:r w:rsidRPr="00943BFE">
        <w:rPr>
          <w:rFonts w:ascii="Times New Roman" w:hAnsi="Times New Roman"/>
          <w:b/>
          <w:bCs/>
          <w:sz w:val="28"/>
          <w:szCs w:val="28"/>
          <w:lang w:val="nb-NO"/>
        </w:rPr>
        <w:t xml:space="preserve">Điều 3. Trách nhiệm của Sở </w:t>
      </w:r>
      <w:r w:rsidR="00423596" w:rsidRPr="00943BFE">
        <w:rPr>
          <w:rFonts w:ascii="Times New Roman" w:hAnsi="Times New Roman"/>
          <w:b/>
          <w:bCs/>
          <w:sz w:val="28"/>
          <w:szCs w:val="28"/>
          <w:lang w:val="nb-NO"/>
        </w:rPr>
        <w:t>Công Thương</w:t>
      </w:r>
      <w:r w:rsidR="00527A41">
        <w:rPr>
          <w:rFonts w:ascii="Times New Roman" w:hAnsi="Times New Roman"/>
          <w:b/>
          <w:bCs/>
          <w:sz w:val="28"/>
          <w:szCs w:val="28"/>
          <w:lang w:val="nb-NO"/>
        </w:rPr>
        <w:t xml:space="preserve"> tỉnh Quảng Ngãi</w:t>
      </w:r>
    </w:p>
    <w:p w14:paraId="4E636E68" w14:textId="06B3C0F1" w:rsidR="00467328" w:rsidRPr="00943BFE" w:rsidRDefault="00467328" w:rsidP="00BD2F0C">
      <w:pPr>
        <w:widowControl w:val="0"/>
        <w:spacing w:after="120" w:line="240" w:lineRule="auto"/>
        <w:ind w:firstLine="675"/>
        <w:jc w:val="both"/>
        <w:rPr>
          <w:rFonts w:ascii="Times New Roman" w:hAnsi="Times New Roman"/>
          <w:sz w:val="28"/>
          <w:szCs w:val="28"/>
          <w:lang w:val="nb-NO"/>
        </w:rPr>
      </w:pPr>
      <w:r w:rsidRPr="00943BFE">
        <w:rPr>
          <w:rFonts w:ascii="Times New Roman" w:hAnsi="Times New Roman"/>
          <w:sz w:val="28"/>
          <w:szCs w:val="28"/>
          <w:lang w:val="nb-NO"/>
        </w:rPr>
        <w:t>1. Chịu trách nhiệm trước pháp luật</w:t>
      </w:r>
      <w:r w:rsidR="006F56DA">
        <w:rPr>
          <w:rFonts w:ascii="Times New Roman" w:hAnsi="Times New Roman"/>
          <w:sz w:val="28"/>
          <w:szCs w:val="28"/>
          <w:lang w:val="nb-NO"/>
        </w:rPr>
        <w:t>,</w:t>
      </w:r>
      <w:r w:rsidRPr="00943BFE">
        <w:rPr>
          <w:rFonts w:ascii="Times New Roman" w:hAnsi="Times New Roman"/>
          <w:sz w:val="28"/>
          <w:szCs w:val="28"/>
          <w:lang w:val="nb-NO"/>
        </w:rPr>
        <w:t xml:space="preserve"> Ủy ban nhân dân tỉnh </w:t>
      </w:r>
      <w:r w:rsidR="006F56DA">
        <w:rPr>
          <w:rFonts w:ascii="Times New Roman" w:hAnsi="Times New Roman"/>
          <w:sz w:val="28"/>
          <w:szCs w:val="28"/>
          <w:lang w:val="nb-NO"/>
        </w:rPr>
        <w:t xml:space="preserve">Quảng Ngãi </w:t>
      </w:r>
      <w:r w:rsidRPr="00943BFE">
        <w:rPr>
          <w:rFonts w:ascii="Times New Roman" w:hAnsi="Times New Roman"/>
          <w:sz w:val="28"/>
          <w:szCs w:val="28"/>
          <w:lang w:val="nb-NO"/>
        </w:rPr>
        <w:t>về thực hiện nhiệm vụ, quyền hạn được phân cấp tại Quyết định này.</w:t>
      </w:r>
    </w:p>
    <w:p w14:paraId="578F68EA" w14:textId="77777777" w:rsidR="00467328" w:rsidRPr="00943BFE" w:rsidRDefault="00467328" w:rsidP="00BD2F0C">
      <w:pPr>
        <w:widowControl w:val="0"/>
        <w:spacing w:after="120" w:line="240" w:lineRule="auto"/>
        <w:ind w:firstLine="675"/>
        <w:jc w:val="both"/>
        <w:rPr>
          <w:rFonts w:ascii="Times New Roman" w:hAnsi="Times New Roman"/>
          <w:sz w:val="28"/>
          <w:szCs w:val="28"/>
          <w:lang w:val="nb-NO"/>
        </w:rPr>
      </w:pPr>
      <w:r w:rsidRPr="00943BFE">
        <w:rPr>
          <w:rFonts w:ascii="Times New Roman" w:hAnsi="Times New Roman"/>
          <w:sz w:val="28"/>
          <w:szCs w:val="28"/>
          <w:lang w:val="nb-NO"/>
        </w:rPr>
        <w:t xml:space="preserve">2. Chịu sự kiểm tra, </w:t>
      </w:r>
      <w:r w:rsidR="00353F9B" w:rsidRPr="00943BFE">
        <w:rPr>
          <w:rFonts w:ascii="Times New Roman" w:hAnsi="Times New Roman"/>
          <w:sz w:val="28"/>
          <w:szCs w:val="28"/>
          <w:lang w:val="nb-NO"/>
        </w:rPr>
        <w:t>giám sát</w:t>
      </w:r>
      <w:r w:rsidRPr="00943BFE">
        <w:rPr>
          <w:rFonts w:ascii="Times New Roman" w:hAnsi="Times New Roman"/>
          <w:sz w:val="28"/>
          <w:szCs w:val="28"/>
          <w:lang w:val="nb-NO"/>
        </w:rPr>
        <w:t xml:space="preserve"> việc thực hiện nhiệm vụ, quyền hạn được phân cấp của Ủy ban nhân dân tỉnh và của cơ quan có thẩm quyền theo quy định.</w:t>
      </w:r>
    </w:p>
    <w:p w14:paraId="33B8D0BF" w14:textId="77777777" w:rsidR="00A91A94" w:rsidRPr="00943BFE" w:rsidRDefault="00365136" w:rsidP="00BD2F0C">
      <w:pPr>
        <w:widowControl w:val="0"/>
        <w:spacing w:after="120" w:line="240" w:lineRule="auto"/>
        <w:ind w:firstLine="675"/>
        <w:jc w:val="both"/>
        <w:rPr>
          <w:rFonts w:ascii="Times New Roman" w:hAnsi="Times New Roman"/>
          <w:sz w:val="28"/>
          <w:szCs w:val="28"/>
          <w:lang w:val="nb-NO"/>
        </w:rPr>
      </w:pPr>
      <w:r w:rsidRPr="00943BFE">
        <w:rPr>
          <w:rFonts w:ascii="Times New Roman" w:hAnsi="Times New Roman"/>
          <w:sz w:val="28"/>
          <w:szCs w:val="28"/>
          <w:lang w:val="nb-NO"/>
        </w:rPr>
        <w:t xml:space="preserve">3. </w:t>
      </w:r>
      <w:r w:rsidR="00074454" w:rsidRPr="00943BFE">
        <w:rPr>
          <w:rFonts w:ascii="Times New Roman" w:hAnsi="Times New Roman"/>
          <w:sz w:val="28"/>
          <w:szCs w:val="28"/>
          <w:lang w:val="nb-NO"/>
        </w:rPr>
        <w:t>Triển khai tự đánh giá việc đáp ứng điều kiện cấp C/O và Văn bản chấp thuận</w:t>
      </w:r>
      <w:r w:rsidR="003A6BCB" w:rsidRPr="00943BFE">
        <w:rPr>
          <w:rFonts w:ascii="Times New Roman" w:hAnsi="Times New Roman"/>
          <w:sz w:val="28"/>
          <w:szCs w:val="28"/>
          <w:lang w:val="nb-NO"/>
        </w:rPr>
        <w:t>,</w:t>
      </w:r>
      <w:r w:rsidR="008E346E" w:rsidRPr="00943BFE">
        <w:rPr>
          <w:rFonts w:ascii="Times New Roman" w:hAnsi="Times New Roman"/>
          <w:sz w:val="28"/>
          <w:szCs w:val="28"/>
          <w:lang w:val="nb-NO"/>
        </w:rPr>
        <w:t xml:space="preserve"> gửi kết quả tự đánh giá điều kiện cho Ủy ban nhân dân tỉnh và Bộ trưởng Bộ Công Thương</w:t>
      </w:r>
      <w:r w:rsidR="00A91A94" w:rsidRPr="00943BFE">
        <w:rPr>
          <w:rFonts w:ascii="Times New Roman" w:hAnsi="Times New Roman"/>
          <w:sz w:val="28"/>
          <w:szCs w:val="28"/>
          <w:lang w:val="nb-NO"/>
        </w:rPr>
        <w:t>; duy trì điều kiện cấp C/O và Văn bản chấp thuận theo quy định tại Điều 5 Thông tư số 40/2025/TT-BCT ngày 22</w:t>
      </w:r>
      <w:r w:rsidR="00A91A94" w:rsidRPr="00943BFE">
        <w:rPr>
          <w:rFonts w:ascii="Times New Roman" w:hAnsi="Times New Roman"/>
          <w:sz w:val="28"/>
          <w:szCs w:val="28"/>
          <w:lang w:val="vi-VN"/>
        </w:rPr>
        <w:t xml:space="preserve"> tháng</w:t>
      </w:r>
      <w:r w:rsidR="00A91A94" w:rsidRPr="00943BFE">
        <w:rPr>
          <w:rFonts w:ascii="Times New Roman" w:hAnsi="Times New Roman"/>
          <w:sz w:val="28"/>
          <w:szCs w:val="28"/>
          <w:lang w:val="nb-NO"/>
        </w:rPr>
        <w:t xml:space="preserve"> 6</w:t>
      </w:r>
      <w:r w:rsidR="00A91A94" w:rsidRPr="00943BFE">
        <w:rPr>
          <w:rFonts w:ascii="Times New Roman" w:hAnsi="Times New Roman"/>
          <w:sz w:val="28"/>
          <w:szCs w:val="28"/>
          <w:lang w:val="vi-VN"/>
        </w:rPr>
        <w:t xml:space="preserve"> năm </w:t>
      </w:r>
      <w:r w:rsidR="00A91A94" w:rsidRPr="00943BFE">
        <w:rPr>
          <w:rFonts w:ascii="Times New Roman" w:hAnsi="Times New Roman"/>
          <w:sz w:val="28"/>
          <w:szCs w:val="28"/>
          <w:lang w:val="nb-NO"/>
        </w:rPr>
        <w:t>2025 của Bộ trưởng Bộ Công Thương.</w:t>
      </w:r>
    </w:p>
    <w:p w14:paraId="542CECE7" w14:textId="0CEF993A" w:rsidR="00A91A94" w:rsidRPr="00BC249B" w:rsidRDefault="00A91A94" w:rsidP="00BD2F0C">
      <w:pPr>
        <w:widowControl w:val="0"/>
        <w:spacing w:after="120" w:line="240" w:lineRule="auto"/>
        <w:ind w:firstLine="675"/>
        <w:jc w:val="both"/>
        <w:rPr>
          <w:rStyle w:val="fontstyle01"/>
          <w:color w:val="auto"/>
          <w:sz w:val="28"/>
          <w:szCs w:val="28"/>
          <w:lang w:val="nb-NO"/>
        </w:rPr>
      </w:pPr>
      <w:r w:rsidRPr="00943BFE">
        <w:rPr>
          <w:rFonts w:ascii="Times New Roman" w:hAnsi="Times New Roman"/>
          <w:sz w:val="28"/>
          <w:szCs w:val="28"/>
          <w:lang w:val="nb-NO"/>
        </w:rPr>
        <w:t>4. T</w:t>
      </w:r>
      <w:r w:rsidRPr="00BC249B">
        <w:rPr>
          <w:rStyle w:val="fontstyle01"/>
          <w:color w:val="auto"/>
          <w:sz w:val="28"/>
          <w:szCs w:val="28"/>
          <w:lang w:val="nb-NO"/>
        </w:rPr>
        <w:t>hông tin đến Cục Xuất nhập khẩu (Bộ Công Thương) văn bản triển</w:t>
      </w:r>
      <w:r w:rsidR="008A7D33" w:rsidRPr="00BC249B">
        <w:rPr>
          <w:rFonts w:ascii="Times New Roman" w:hAnsi="Times New Roman"/>
          <w:sz w:val="28"/>
          <w:szCs w:val="28"/>
          <w:lang w:val="nb-NO"/>
        </w:rPr>
        <w:t xml:space="preserve"> </w:t>
      </w:r>
      <w:r w:rsidR="008A7D33" w:rsidRPr="00BC249B">
        <w:rPr>
          <w:rStyle w:val="fontstyle01"/>
          <w:color w:val="auto"/>
          <w:sz w:val="28"/>
          <w:szCs w:val="28"/>
          <w:lang w:val="nb-NO"/>
        </w:rPr>
        <w:t xml:space="preserve">khai </w:t>
      </w:r>
      <w:r w:rsidRPr="00BC249B">
        <w:rPr>
          <w:rStyle w:val="fontstyle01"/>
          <w:color w:val="auto"/>
          <w:sz w:val="28"/>
          <w:szCs w:val="28"/>
          <w:lang w:val="nb-NO"/>
        </w:rPr>
        <w:t>việc cấp C/O và Văn bản chấp thuậ</w:t>
      </w:r>
      <w:r w:rsidRPr="00BC249B">
        <w:rPr>
          <w:rStyle w:val="fontstyle01"/>
          <w:color w:val="auto"/>
          <w:lang w:val="nb-NO"/>
        </w:rPr>
        <w:t xml:space="preserve">n; </w:t>
      </w:r>
      <w:r w:rsidRPr="00BC249B">
        <w:rPr>
          <w:rStyle w:val="fontstyle01"/>
          <w:color w:val="auto"/>
          <w:sz w:val="28"/>
          <w:szCs w:val="28"/>
          <w:lang w:val="nb-NO"/>
        </w:rPr>
        <w:t xml:space="preserve">mẫu con dấu của </w:t>
      </w:r>
      <w:r w:rsidR="008A7D33" w:rsidRPr="00BC249B">
        <w:rPr>
          <w:rStyle w:val="fontstyle01"/>
          <w:color w:val="auto"/>
          <w:sz w:val="28"/>
          <w:szCs w:val="28"/>
          <w:lang w:val="nb-NO"/>
        </w:rPr>
        <w:t xml:space="preserve">Sở Công Thương tỉnh </w:t>
      </w:r>
      <w:r w:rsidR="006F56DA">
        <w:rPr>
          <w:rStyle w:val="fontstyle01"/>
          <w:color w:val="auto"/>
          <w:sz w:val="28"/>
          <w:szCs w:val="28"/>
          <w:lang w:val="nb-NO"/>
        </w:rPr>
        <w:t>Quảng Ngãi</w:t>
      </w:r>
      <w:r w:rsidRPr="00BC249B">
        <w:rPr>
          <w:rStyle w:val="fontstyle01"/>
          <w:color w:val="auto"/>
          <w:sz w:val="28"/>
          <w:szCs w:val="28"/>
          <w:lang w:val="nb-NO"/>
        </w:rPr>
        <w:t>;</w:t>
      </w:r>
      <w:r w:rsidR="008A7D33" w:rsidRPr="00BC249B">
        <w:rPr>
          <w:rStyle w:val="fontstyle01"/>
          <w:color w:val="auto"/>
          <w:sz w:val="28"/>
          <w:szCs w:val="28"/>
          <w:lang w:val="nb-NO"/>
        </w:rPr>
        <w:t xml:space="preserve"> </w:t>
      </w:r>
      <w:r w:rsidRPr="00BC249B">
        <w:rPr>
          <w:rStyle w:val="fontstyle01"/>
          <w:color w:val="auto"/>
          <w:sz w:val="28"/>
          <w:szCs w:val="28"/>
          <w:lang w:val="nb-NO"/>
        </w:rPr>
        <w:t>mẫu chữ ký của người có thẩm quyề</w:t>
      </w:r>
      <w:r w:rsidR="008A7D33" w:rsidRPr="00BC249B">
        <w:rPr>
          <w:rStyle w:val="fontstyle01"/>
          <w:color w:val="auto"/>
          <w:sz w:val="28"/>
          <w:szCs w:val="28"/>
          <w:lang w:val="nb-NO"/>
        </w:rPr>
        <w:t xml:space="preserve">n ký </w:t>
      </w:r>
      <w:r w:rsidRPr="00BC249B">
        <w:rPr>
          <w:rStyle w:val="fontstyle01"/>
          <w:color w:val="auto"/>
          <w:sz w:val="28"/>
          <w:szCs w:val="28"/>
          <w:lang w:val="nb-NO"/>
        </w:rPr>
        <w:t>C/O và Văn bản chấp thuậ</w:t>
      </w:r>
      <w:r w:rsidR="008A7D33" w:rsidRPr="00BC249B">
        <w:rPr>
          <w:rStyle w:val="fontstyle01"/>
          <w:color w:val="auto"/>
          <w:sz w:val="28"/>
          <w:szCs w:val="28"/>
          <w:lang w:val="nb-NO"/>
        </w:rPr>
        <w:t xml:space="preserve">n </w:t>
      </w:r>
      <w:r w:rsidRPr="00BC249B">
        <w:rPr>
          <w:rStyle w:val="fontstyle01"/>
          <w:color w:val="auto"/>
          <w:sz w:val="28"/>
          <w:szCs w:val="28"/>
          <w:lang w:val="nb-NO"/>
        </w:rPr>
        <w:t>theo hướng dẫn của Cục Xuất nhập khẩu (Bộ Công</w:t>
      </w:r>
      <w:r w:rsidR="008A7D33" w:rsidRPr="00BC249B">
        <w:rPr>
          <w:rFonts w:ascii="Times New Roman" w:hAnsi="Times New Roman"/>
          <w:sz w:val="28"/>
          <w:szCs w:val="28"/>
          <w:lang w:val="nb-NO"/>
        </w:rPr>
        <w:t xml:space="preserve"> </w:t>
      </w:r>
      <w:r w:rsidRPr="00BC249B">
        <w:rPr>
          <w:rStyle w:val="fontstyle01"/>
          <w:color w:val="auto"/>
          <w:sz w:val="28"/>
          <w:szCs w:val="28"/>
          <w:lang w:val="nb-NO"/>
        </w:rPr>
        <w:t xml:space="preserve">Thương) và cập nhật </w:t>
      </w:r>
      <w:r w:rsidRPr="00BC249B">
        <w:rPr>
          <w:rStyle w:val="fontstyle01"/>
          <w:color w:val="auto"/>
          <w:sz w:val="28"/>
          <w:szCs w:val="28"/>
          <w:lang w:val="nb-NO"/>
        </w:rPr>
        <w:lastRenderedPageBreak/>
        <w:t>ngay khi có thay đổi.</w:t>
      </w:r>
    </w:p>
    <w:p w14:paraId="5A8938A0" w14:textId="77777777" w:rsidR="009C259B" w:rsidRPr="00943BFE" w:rsidRDefault="0047676E" w:rsidP="00BD2F0C">
      <w:pPr>
        <w:widowControl w:val="0"/>
        <w:spacing w:after="120" w:line="240" w:lineRule="auto"/>
        <w:ind w:firstLine="675"/>
        <w:jc w:val="both"/>
        <w:rPr>
          <w:rFonts w:ascii="Times New Roman" w:hAnsi="Times New Roman"/>
          <w:sz w:val="28"/>
          <w:szCs w:val="28"/>
          <w:lang w:val="nb-NO"/>
        </w:rPr>
      </w:pPr>
      <w:r w:rsidRPr="00943BFE">
        <w:rPr>
          <w:rFonts w:ascii="Times New Roman" w:hAnsi="Times New Roman"/>
          <w:sz w:val="28"/>
          <w:szCs w:val="28"/>
          <w:lang w:val="nb-NO"/>
        </w:rPr>
        <w:t>5</w:t>
      </w:r>
      <w:r w:rsidR="00EF12A9" w:rsidRPr="00943BFE">
        <w:rPr>
          <w:rFonts w:ascii="Times New Roman" w:hAnsi="Times New Roman"/>
          <w:sz w:val="28"/>
          <w:szCs w:val="28"/>
          <w:lang w:val="nb-NO"/>
        </w:rPr>
        <w:t>. Thực hiện quy trình, thủ tục cấp C/O và Văn bản chấp thuận theo quy định pháp luật về xuất xứ hàng hóa, bảo đảm nguyên tắc công khai, minh bạch, cải cách hành chính và tạo thuận lợi; tiếp nhận và giải quyết kiến nghị, vướng mắc của thương nhân đề nghị cấp C/O và Văn bản chấp thuận.</w:t>
      </w:r>
    </w:p>
    <w:p w14:paraId="5D4E42BE" w14:textId="77777777" w:rsidR="00EF12A9" w:rsidRPr="00943BFE" w:rsidRDefault="0047676E" w:rsidP="00BD2F0C">
      <w:pPr>
        <w:widowControl w:val="0"/>
        <w:spacing w:after="120" w:line="240" w:lineRule="auto"/>
        <w:ind w:firstLine="675"/>
        <w:jc w:val="both"/>
        <w:rPr>
          <w:rFonts w:ascii="Times New Roman" w:hAnsi="Times New Roman"/>
          <w:sz w:val="28"/>
          <w:szCs w:val="28"/>
          <w:lang w:val="nb-NO"/>
        </w:rPr>
      </w:pPr>
      <w:r w:rsidRPr="00943BFE">
        <w:rPr>
          <w:rFonts w:ascii="Times New Roman" w:hAnsi="Times New Roman"/>
          <w:sz w:val="28"/>
          <w:szCs w:val="28"/>
          <w:lang w:val="nb-NO"/>
        </w:rPr>
        <w:t>6</w:t>
      </w:r>
      <w:r w:rsidR="00EF12A9" w:rsidRPr="00943BFE">
        <w:rPr>
          <w:rFonts w:ascii="Times New Roman" w:hAnsi="Times New Roman"/>
          <w:sz w:val="28"/>
          <w:szCs w:val="28"/>
          <w:lang w:val="nb-NO"/>
        </w:rPr>
        <w:t>. Theo dõi, hướng dẫn thương nhân đề nghị cấp C/O và Văn bản chấp thuận thực hiện đúng theo quy định pháp luật về xuất xứ hàng hóa.</w:t>
      </w:r>
    </w:p>
    <w:p w14:paraId="1E634D17" w14:textId="77777777" w:rsidR="00EF12A9" w:rsidRPr="00943BFE" w:rsidRDefault="0047676E" w:rsidP="00BD2F0C">
      <w:pPr>
        <w:widowControl w:val="0"/>
        <w:spacing w:after="120" w:line="240" w:lineRule="auto"/>
        <w:ind w:firstLine="675"/>
        <w:jc w:val="both"/>
        <w:rPr>
          <w:rFonts w:ascii="Times New Roman" w:hAnsi="Times New Roman"/>
          <w:sz w:val="28"/>
          <w:szCs w:val="28"/>
          <w:lang w:val="nb-NO"/>
        </w:rPr>
      </w:pPr>
      <w:r w:rsidRPr="00943BFE">
        <w:rPr>
          <w:rFonts w:ascii="Times New Roman" w:hAnsi="Times New Roman"/>
          <w:sz w:val="28"/>
          <w:szCs w:val="28"/>
          <w:lang w:val="nb-NO"/>
        </w:rPr>
        <w:t>7</w:t>
      </w:r>
      <w:r w:rsidR="00EF12A9" w:rsidRPr="00943BFE">
        <w:rPr>
          <w:rFonts w:ascii="Times New Roman" w:hAnsi="Times New Roman"/>
          <w:sz w:val="28"/>
          <w:szCs w:val="28"/>
          <w:lang w:val="nb-NO"/>
        </w:rPr>
        <w:t>. Kiểm tra, xác minh đối với C/O và Văn bản chấp thuận đã được cấp theo quy định pháp luật về xuất xứ hàng hóa (kể cả trường hợp không còn thực hiện nhiệm vụ, quyền hạn cấp C/O và Văn bản chấp thuận).</w:t>
      </w:r>
    </w:p>
    <w:p w14:paraId="62912B91" w14:textId="284F4734" w:rsidR="00467328" w:rsidRPr="00943BFE" w:rsidRDefault="0047676E" w:rsidP="00BD2F0C">
      <w:pPr>
        <w:widowControl w:val="0"/>
        <w:spacing w:after="120" w:line="240" w:lineRule="auto"/>
        <w:ind w:firstLine="675"/>
        <w:jc w:val="both"/>
        <w:rPr>
          <w:rFonts w:ascii="Times New Roman" w:hAnsi="Times New Roman"/>
          <w:sz w:val="28"/>
          <w:szCs w:val="28"/>
          <w:lang w:val="nb-NO"/>
        </w:rPr>
      </w:pPr>
      <w:r w:rsidRPr="00943BFE">
        <w:rPr>
          <w:rFonts w:ascii="Times New Roman" w:hAnsi="Times New Roman"/>
          <w:sz w:val="28"/>
          <w:szCs w:val="28"/>
          <w:lang w:val="nb-NO"/>
        </w:rPr>
        <w:t>8</w:t>
      </w:r>
      <w:r w:rsidR="00467328" w:rsidRPr="00943BFE">
        <w:rPr>
          <w:rFonts w:ascii="Times New Roman" w:hAnsi="Times New Roman"/>
          <w:sz w:val="28"/>
          <w:szCs w:val="28"/>
          <w:lang w:val="nb-NO"/>
        </w:rPr>
        <w:t xml:space="preserve">. </w:t>
      </w:r>
      <w:r w:rsidR="000C1E5E" w:rsidRPr="00943BFE">
        <w:rPr>
          <w:rFonts w:ascii="Times New Roman" w:hAnsi="Times New Roman"/>
          <w:sz w:val="28"/>
          <w:szCs w:val="28"/>
          <w:lang w:val="nb-NO"/>
        </w:rPr>
        <w:t xml:space="preserve">Báo cáo định kỳ theo quý, năm hoặc báo cáo đột xuất </w:t>
      </w:r>
      <w:r w:rsidR="006B763B">
        <w:rPr>
          <w:rFonts w:ascii="Times New Roman" w:hAnsi="Times New Roman"/>
          <w:sz w:val="28"/>
          <w:szCs w:val="28"/>
          <w:lang w:val="nb-NO"/>
        </w:rPr>
        <w:t xml:space="preserve">cho </w:t>
      </w:r>
      <w:r w:rsidR="006B763B" w:rsidRPr="00943BFE">
        <w:rPr>
          <w:rFonts w:ascii="Times New Roman" w:hAnsi="Times New Roman"/>
          <w:sz w:val="28"/>
          <w:szCs w:val="28"/>
          <w:lang w:val="nb-NO"/>
        </w:rPr>
        <w:t xml:space="preserve">Ủy ban nhân dân tỉnh </w:t>
      </w:r>
      <w:r w:rsidR="006B763B">
        <w:rPr>
          <w:rFonts w:ascii="Times New Roman" w:hAnsi="Times New Roman"/>
          <w:sz w:val="28"/>
          <w:szCs w:val="28"/>
          <w:lang w:val="nb-NO"/>
        </w:rPr>
        <w:t xml:space="preserve">Quảng Ngãi và </w:t>
      </w:r>
      <w:r w:rsidR="000C1E5E" w:rsidRPr="00943BFE">
        <w:rPr>
          <w:rFonts w:ascii="Times New Roman" w:hAnsi="Times New Roman"/>
          <w:sz w:val="28"/>
          <w:szCs w:val="28"/>
          <w:lang w:val="nb-NO"/>
        </w:rPr>
        <w:t xml:space="preserve">gửi Cục Xuất nhập khẩu (Bộ Công Thương) </w:t>
      </w:r>
      <w:r w:rsidR="005163E3" w:rsidRPr="005163E3">
        <w:rPr>
          <w:rFonts w:ascii="Times New Roman" w:hAnsi="Times New Roman"/>
          <w:sz w:val="28"/>
          <w:szCs w:val="28"/>
          <w:lang w:val="nb-NO"/>
        </w:rPr>
        <w:t xml:space="preserve">kết quả thực hiện các </w:t>
      </w:r>
      <w:r w:rsidR="000D6CB6">
        <w:rPr>
          <w:rFonts w:ascii="Times New Roman" w:hAnsi="Times New Roman"/>
          <w:sz w:val="28"/>
          <w:szCs w:val="28"/>
          <w:lang w:val="nb-NO"/>
        </w:rPr>
        <w:t xml:space="preserve">nhiệm vụ, quyền hạn được phân cấp </w:t>
      </w:r>
      <w:r w:rsidR="00EB4AB0">
        <w:rPr>
          <w:rFonts w:ascii="Times New Roman" w:hAnsi="Times New Roman"/>
          <w:sz w:val="28"/>
          <w:szCs w:val="28"/>
          <w:lang w:val="nb-NO"/>
        </w:rPr>
        <w:t>theo quy định tại Phụ lục IV kèm theo Thông tư số 40/2025/TT-BCT</w:t>
      </w:r>
      <w:r w:rsidR="001F21D8">
        <w:rPr>
          <w:rFonts w:ascii="Times New Roman" w:hAnsi="Times New Roman"/>
          <w:sz w:val="28"/>
          <w:szCs w:val="28"/>
          <w:lang w:val="nb-NO"/>
        </w:rPr>
        <w:t xml:space="preserve"> ngày 22/6/2025 của Bộ trưởng Bộ Công Thương </w:t>
      </w:r>
      <w:r w:rsidR="005163E3" w:rsidRPr="005163E3">
        <w:rPr>
          <w:rFonts w:ascii="Times New Roman" w:hAnsi="Times New Roman"/>
          <w:sz w:val="28"/>
          <w:szCs w:val="28"/>
          <w:lang w:val="nb-NO"/>
        </w:rPr>
        <w:t>để theo dõi, tổng hợp và chỉ đạo.</w:t>
      </w:r>
    </w:p>
    <w:p w14:paraId="45118843" w14:textId="77777777" w:rsidR="00527A41" w:rsidRDefault="00527A41" w:rsidP="00BD2F0C">
      <w:pPr>
        <w:widowControl w:val="0"/>
        <w:spacing w:after="120" w:line="240" w:lineRule="auto"/>
        <w:ind w:firstLine="675"/>
        <w:jc w:val="both"/>
        <w:rPr>
          <w:rFonts w:ascii="Times New Roman" w:hAnsi="Times New Roman"/>
          <w:b/>
          <w:bCs/>
          <w:sz w:val="28"/>
          <w:szCs w:val="28"/>
          <w:lang w:val="nb-NO"/>
        </w:rPr>
      </w:pPr>
      <w:r w:rsidRPr="00527A41">
        <w:rPr>
          <w:rFonts w:ascii="Times New Roman" w:hAnsi="Times New Roman"/>
          <w:b/>
          <w:bCs/>
          <w:sz w:val="28"/>
          <w:szCs w:val="28"/>
          <w:lang w:val="nb-NO"/>
        </w:rPr>
        <w:t>Điều 4. Hiệu lực thi hành</w:t>
      </w:r>
    </w:p>
    <w:p w14:paraId="5FC20FD5" w14:textId="77777777" w:rsidR="0006196D" w:rsidRDefault="00D86E56" w:rsidP="00527A41">
      <w:pPr>
        <w:widowControl w:val="0"/>
        <w:spacing w:after="120" w:line="240" w:lineRule="auto"/>
        <w:ind w:firstLine="675"/>
        <w:jc w:val="both"/>
        <w:rPr>
          <w:rFonts w:ascii="Times New Roman" w:hAnsi="Times New Roman"/>
          <w:sz w:val="28"/>
          <w:szCs w:val="28"/>
          <w:lang w:val="nb-NO"/>
        </w:rPr>
      </w:pPr>
      <w:r w:rsidRPr="00D86E56">
        <w:rPr>
          <w:rFonts w:ascii="Times New Roman" w:hAnsi="Times New Roman"/>
          <w:sz w:val="28"/>
          <w:szCs w:val="28"/>
          <w:lang w:val="nb-NO"/>
        </w:rPr>
        <w:t>Quyết định này có hiệu lực thi hành kể từ ngày ký cho đến hết ngày 28 tháng 02 năm 2027, trừ trường hợp quy định pháp luật về nội dung này có sự thay đổi</w:t>
      </w:r>
      <w:r w:rsidR="0006196D">
        <w:rPr>
          <w:rFonts w:ascii="Times New Roman" w:hAnsi="Times New Roman"/>
          <w:sz w:val="28"/>
          <w:szCs w:val="28"/>
          <w:lang w:val="nb-NO"/>
        </w:rPr>
        <w:t>.</w:t>
      </w:r>
    </w:p>
    <w:p w14:paraId="6B00E13C" w14:textId="6B9045FF" w:rsidR="00527A41" w:rsidRPr="00527A41" w:rsidRDefault="00527A41" w:rsidP="00527A41">
      <w:pPr>
        <w:widowControl w:val="0"/>
        <w:spacing w:after="120" w:line="240" w:lineRule="auto"/>
        <w:ind w:firstLine="675"/>
        <w:jc w:val="both"/>
        <w:rPr>
          <w:rFonts w:ascii="Times New Roman" w:hAnsi="Times New Roman"/>
          <w:b/>
          <w:bCs/>
          <w:sz w:val="28"/>
          <w:szCs w:val="28"/>
          <w:lang w:val="nb-NO"/>
        </w:rPr>
      </w:pPr>
      <w:r w:rsidRPr="00527A41">
        <w:rPr>
          <w:rFonts w:ascii="Times New Roman" w:hAnsi="Times New Roman"/>
          <w:b/>
          <w:bCs/>
          <w:sz w:val="28"/>
          <w:szCs w:val="28"/>
          <w:lang w:val="nb-NO"/>
        </w:rPr>
        <w:t>Điều 5. Tổ chức thực hiện</w:t>
      </w:r>
    </w:p>
    <w:p w14:paraId="2808EB4C" w14:textId="59BFAF5E" w:rsidR="00A505A5" w:rsidRDefault="00FB0D1B" w:rsidP="00BD2F0C">
      <w:pPr>
        <w:widowControl w:val="0"/>
        <w:spacing w:after="120" w:line="240" w:lineRule="auto"/>
        <w:ind w:firstLine="675"/>
        <w:jc w:val="both"/>
        <w:rPr>
          <w:rFonts w:ascii="Times New Roman" w:hAnsi="Times New Roman"/>
          <w:sz w:val="28"/>
          <w:szCs w:val="28"/>
          <w:lang w:val="nb-NO"/>
        </w:rPr>
      </w:pPr>
      <w:r w:rsidRPr="00BC249B">
        <w:rPr>
          <w:rFonts w:ascii="Times New Roman" w:hAnsi="Times New Roman"/>
          <w:sz w:val="28"/>
          <w:szCs w:val="28"/>
          <w:lang w:val="nb-NO"/>
        </w:rPr>
        <w:t xml:space="preserve">Chánh Văn phòng Ủy ban nhân dân tỉnh, </w:t>
      </w:r>
      <w:r w:rsidR="0025732E" w:rsidRPr="0025732E">
        <w:rPr>
          <w:rFonts w:ascii="Times New Roman" w:hAnsi="Times New Roman"/>
          <w:sz w:val="28"/>
          <w:szCs w:val="28"/>
          <w:lang w:val="nb-NO"/>
        </w:rPr>
        <w:t>Giám đốc Sở Công Thương,</w:t>
      </w:r>
      <w:r w:rsidR="00A505A5">
        <w:rPr>
          <w:rFonts w:ascii="Times New Roman" w:hAnsi="Times New Roman"/>
          <w:sz w:val="28"/>
          <w:szCs w:val="28"/>
          <w:lang w:val="nb-NO"/>
        </w:rPr>
        <w:t xml:space="preserve"> Thủ trưởng</w:t>
      </w:r>
      <w:r w:rsidR="0025732E" w:rsidRPr="0025732E">
        <w:rPr>
          <w:rFonts w:ascii="Times New Roman" w:hAnsi="Times New Roman"/>
          <w:sz w:val="28"/>
          <w:szCs w:val="28"/>
          <w:lang w:val="nb-NO"/>
        </w:rPr>
        <w:t xml:space="preserve"> các cơ quan, đơn vị và cá nhân có liên quan chịu trách nhiệm thi hành Quyết định này./.</w:t>
      </w:r>
    </w:p>
    <w:p w14:paraId="20281232" w14:textId="77777777" w:rsidR="006D4587" w:rsidRPr="00943BFE" w:rsidRDefault="006D4587" w:rsidP="00BD2F0C">
      <w:pPr>
        <w:widowControl w:val="0"/>
        <w:spacing w:after="0" w:line="240" w:lineRule="auto"/>
        <w:ind w:firstLine="677"/>
        <w:jc w:val="both"/>
        <w:rPr>
          <w:rFonts w:ascii="Times New Roman" w:hAnsi="Times New Roman"/>
          <w:spacing w:val="2"/>
          <w:sz w:val="26"/>
          <w:szCs w:val="26"/>
          <w:lang w:val="nb-N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9"/>
        <w:gridCol w:w="3939"/>
      </w:tblGrid>
      <w:tr w:rsidR="0003354E" w:rsidRPr="00943BFE" w14:paraId="25711F62" w14:textId="77777777" w:rsidTr="00F31460">
        <w:trPr>
          <w:jc w:val="center"/>
        </w:trPr>
        <w:tc>
          <w:tcPr>
            <w:tcW w:w="5387" w:type="dxa"/>
            <w:tcBorders>
              <w:top w:val="nil"/>
              <w:left w:val="nil"/>
              <w:bottom w:val="nil"/>
              <w:right w:val="nil"/>
            </w:tcBorders>
          </w:tcPr>
          <w:p w14:paraId="3C4EC42F" w14:textId="34C5D709" w:rsidR="0003354E" w:rsidRPr="00943BFE" w:rsidRDefault="0003354E" w:rsidP="00BD2F0C">
            <w:pPr>
              <w:tabs>
                <w:tab w:val="left" w:pos="180"/>
                <w:tab w:val="center" w:pos="7920"/>
              </w:tabs>
              <w:spacing w:after="0" w:line="240" w:lineRule="auto"/>
              <w:ind w:left="-110" w:right="-70"/>
              <w:jc w:val="both"/>
              <w:rPr>
                <w:rFonts w:ascii="Times New Roman" w:hAnsi="Times New Roman"/>
                <w:b/>
                <w:i/>
                <w:sz w:val="24"/>
                <w:szCs w:val="24"/>
                <w:lang w:val="vi-VN"/>
              </w:rPr>
            </w:pPr>
            <w:r w:rsidRPr="00943BFE">
              <w:rPr>
                <w:rFonts w:ascii="Times New Roman" w:hAnsi="Times New Roman"/>
                <w:b/>
                <w:i/>
                <w:sz w:val="24"/>
                <w:szCs w:val="24"/>
                <w:lang w:val="vi-VN"/>
              </w:rPr>
              <w:t xml:space="preserve">Nơi nhận: </w:t>
            </w:r>
          </w:p>
          <w:p w14:paraId="34C90582" w14:textId="4E5D455C" w:rsidR="0003354E" w:rsidRPr="00BC249B" w:rsidRDefault="0003354E" w:rsidP="00BD2F0C">
            <w:pPr>
              <w:spacing w:after="0" w:line="240" w:lineRule="auto"/>
              <w:ind w:left="-110" w:right="-70"/>
              <w:jc w:val="both"/>
              <w:rPr>
                <w:rFonts w:ascii="Times New Roman" w:hAnsi="Times New Roman"/>
                <w:bCs/>
                <w:lang w:val="vi-VN"/>
              </w:rPr>
            </w:pPr>
            <w:r w:rsidRPr="00BC249B">
              <w:rPr>
                <w:rFonts w:ascii="Times New Roman" w:hAnsi="Times New Roman"/>
                <w:bCs/>
                <w:lang w:val="vi-VN"/>
              </w:rPr>
              <w:t xml:space="preserve">- Như Điều </w:t>
            </w:r>
            <w:r w:rsidR="00A25A48">
              <w:rPr>
                <w:rFonts w:ascii="Times New Roman" w:hAnsi="Times New Roman"/>
                <w:bCs/>
              </w:rPr>
              <w:t>5</w:t>
            </w:r>
            <w:r w:rsidRPr="00BC249B">
              <w:rPr>
                <w:rFonts w:ascii="Times New Roman" w:hAnsi="Times New Roman"/>
                <w:bCs/>
                <w:lang w:val="vi-VN"/>
              </w:rPr>
              <w:t xml:space="preserve"> (</w:t>
            </w:r>
            <w:r w:rsidRPr="00BC249B">
              <w:rPr>
                <w:rFonts w:ascii="Times New Roman" w:hAnsi="Times New Roman"/>
                <w:lang w:val="vi-VN"/>
              </w:rPr>
              <w:t>để thi hành</w:t>
            </w:r>
            <w:r w:rsidRPr="00BC249B">
              <w:rPr>
                <w:rFonts w:ascii="Times New Roman" w:hAnsi="Times New Roman"/>
                <w:bCs/>
                <w:lang w:val="vi-VN"/>
              </w:rPr>
              <w:t>);</w:t>
            </w:r>
          </w:p>
          <w:p w14:paraId="1EE51C2D" w14:textId="77777777" w:rsidR="00391D80" w:rsidRPr="00BC249B" w:rsidRDefault="00391D80" w:rsidP="00BD2F0C">
            <w:pPr>
              <w:spacing w:after="0" w:line="240" w:lineRule="auto"/>
              <w:ind w:left="-110" w:right="-70"/>
              <w:jc w:val="both"/>
              <w:rPr>
                <w:rFonts w:ascii="Times New Roman" w:hAnsi="Times New Roman"/>
                <w:bCs/>
                <w:lang w:val="vi-VN"/>
              </w:rPr>
            </w:pPr>
            <w:r w:rsidRPr="00BC249B">
              <w:rPr>
                <w:rFonts w:ascii="Times New Roman" w:hAnsi="Times New Roman"/>
                <w:lang w:val="vi-VN"/>
              </w:rPr>
              <w:t>- Uỷ ban thường vụ Quốc hội (báo cáo);</w:t>
            </w:r>
          </w:p>
          <w:p w14:paraId="5676BCEB" w14:textId="77777777" w:rsidR="00BF1FFA" w:rsidRPr="00BC249B" w:rsidRDefault="00BF1FFA" w:rsidP="00BD2F0C">
            <w:pPr>
              <w:spacing w:after="0" w:line="240" w:lineRule="auto"/>
              <w:ind w:left="-110" w:right="-70"/>
              <w:jc w:val="both"/>
              <w:rPr>
                <w:rFonts w:ascii="Times New Roman" w:hAnsi="Times New Roman"/>
                <w:lang w:val="vi-VN"/>
              </w:rPr>
            </w:pPr>
            <w:r w:rsidRPr="00BC249B">
              <w:rPr>
                <w:rFonts w:ascii="Times New Roman" w:hAnsi="Times New Roman"/>
                <w:lang w:val="vi-VN"/>
              </w:rPr>
              <w:t xml:space="preserve">- </w:t>
            </w:r>
            <w:r w:rsidR="00633F3A" w:rsidRPr="00BC249B">
              <w:rPr>
                <w:rFonts w:ascii="Times New Roman" w:hAnsi="Times New Roman"/>
                <w:lang w:val="vi-VN"/>
              </w:rPr>
              <w:t>Văn phòng Chính phủ (</w:t>
            </w:r>
            <w:r w:rsidRPr="00BC249B">
              <w:rPr>
                <w:rFonts w:ascii="Times New Roman" w:hAnsi="Times New Roman"/>
                <w:lang w:val="vi-VN"/>
              </w:rPr>
              <w:t>Cục Kiểm soát TTHC</w:t>
            </w:r>
            <w:r w:rsidR="00633F3A" w:rsidRPr="00BC249B">
              <w:rPr>
                <w:rFonts w:ascii="Times New Roman" w:hAnsi="Times New Roman"/>
                <w:lang w:val="vi-VN"/>
              </w:rPr>
              <w:t>)</w:t>
            </w:r>
            <w:r w:rsidRPr="00BC249B">
              <w:rPr>
                <w:rFonts w:ascii="Times New Roman" w:hAnsi="Times New Roman"/>
                <w:lang w:val="vi-VN"/>
              </w:rPr>
              <w:t xml:space="preserve">; </w:t>
            </w:r>
          </w:p>
          <w:p w14:paraId="243A63A8" w14:textId="5CEB75E6" w:rsidR="00BF1FFA" w:rsidRPr="00BC249B" w:rsidRDefault="00BF1FFA" w:rsidP="00BD2F0C">
            <w:pPr>
              <w:spacing w:after="0" w:line="240" w:lineRule="auto"/>
              <w:ind w:left="-110" w:right="-70"/>
              <w:jc w:val="both"/>
              <w:rPr>
                <w:rFonts w:ascii="Times New Roman" w:hAnsi="Times New Roman"/>
                <w:lang w:val="vi-VN"/>
              </w:rPr>
            </w:pPr>
            <w:r w:rsidRPr="00BC249B">
              <w:rPr>
                <w:rFonts w:ascii="Times New Roman" w:hAnsi="Times New Roman"/>
                <w:lang w:val="vi-VN"/>
              </w:rPr>
              <w:t xml:space="preserve">- </w:t>
            </w:r>
            <w:r w:rsidR="00633F3A" w:rsidRPr="00BC249B">
              <w:rPr>
                <w:rFonts w:ascii="Times New Roman" w:hAnsi="Times New Roman"/>
                <w:lang w:val="vi-VN"/>
              </w:rPr>
              <w:t>Bộ Công Thương (</w:t>
            </w:r>
            <w:r w:rsidRPr="00BC249B">
              <w:rPr>
                <w:rFonts w:ascii="Times New Roman" w:hAnsi="Times New Roman"/>
                <w:lang w:val="vi-VN"/>
              </w:rPr>
              <w:t xml:space="preserve">Cục </w:t>
            </w:r>
            <w:r w:rsidR="00F31460">
              <w:rPr>
                <w:rFonts w:ascii="Times New Roman" w:hAnsi="Times New Roman"/>
              </w:rPr>
              <w:t>XNK</w:t>
            </w:r>
            <w:r w:rsidR="00633F3A" w:rsidRPr="00BC249B">
              <w:rPr>
                <w:rFonts w:ascii="Times New Roman" w:hAnsi="Times New Roman"/>
                <w:lang w:val="vi-VN"/>
              </w:rPr>
              <w:t xml:space="preserve">, Cục </w:t>
            </w:r>
            <w:r w:rsidR="0083070A" w:rsidRPr="00BC249B">
              <w:rPr>
                <w:rFonts w:ascii="Times New Roman" w:hAnsi="Times New Roman"/>
                <w:lang w:val="vi-VN"/>
              </w:rPr>
              <w:t>TMĐT</w:t>
            </w:r>
            <w:r w:rsidR="00633F3A" w:rsidRPr="00BC249B">
              <w:rPr>
                <w:rFonts w:ascii="Times New Roman" w:hAnsi="Times New Roman"/>
                <w:lang w:val="vi-VN"/>
              </w:rPr>
              <w:t xml:space="preserve"> và Kinh tế số)</w:t>
            </w:r>
            <w:r w:rsidRPr="00BC249B">
              <w:rPr>
                <w:rFonts w:ascii="Times New Roman" w:hAnsi="Times New Roman"/>
                <w:lang w:val="vi-VN"/>
              </w:rPr>
              <w:t>;</w:t>
            </w:r>
          </w:p>
          <w:p w14:paraId="6F0DE72A" w14:textId="77777777" w:rsidR="00D65ED3" w:rsidRPr="00BC249B" w:rsidRDefault="00D65ED3" w:rsidP="00BD2F0C">
            <w:pPr>
              <w:spacing w:after="0" w:line="240" w:lineRule="auto"/>
              <w:ind w:left="-110" w:right="-70"/>
              <w:jc w:val="both"/>
              <w:rPr>
                <w:rFonts w:ascii="Times New Roman" w:hAnsi="Times New Roman"/>
                <w:lang w:val="vi-VN"/>
              </w:rPr>
            </w:pPr>
            <w:r w:rsidRPr="00BC249B">
              <w:rPr>
                <w:rFonts w:ascii="Times New Roman" w:hAnsi="Times New Roman"/>
                <w:lang w:val="vi-VN"/>
              </w:rPr>
              <w:t xml:space="preserve">- </w:t>
            </w:r>
            <w:r w:rsidR="004D417E" w:rsidRPr="00BC249B">
              <w:rPr>
                <w:rFonts w:ascii="Times New Roman" w:hAnsi="Times New Roman"/>
                <w:lang w:val="vi-VN"/>
              </w:rPr>
              <w:t>Bộ Tư pháp (</w:t>
            </w:r>
            <w:r w:rsidRPr="00BC249B">
              <w:rPr>
                <w:rFonts w:ascii="Times New Roman" w:hAnsi="Times New Roman"/>
                <w:lang w:val="vi-VN"/>
              </w:rPr>
              <w:t xml:space="preserve">Cục </w:t>
            </w:r>
            <w:r w:rsidR="004D417E" w:rsidRPr="00BC249B">
              <w:rPr>
                <w:rFonts w:ascii="Times New Roman" w:hAnsi="Times New Roman"/>
                <w:lang w:val="vi-VN"/>
              </w:rPr>
              <w:t>Kiểm tra văn bản</w:t>
            </w:r>
            <w:r w:rsidRPr="00BC249B">
              <w:rPr>
                <w:rFonts w:ascii="Times New Roman" w:hAnsi="Times New Roman"/>
                <w:lang w:val="vi-VN"/>
              </w:rPr>
              <w:t xml:space="preserve"> và </w:t>
            </w:r>
            <w:r w:rsidR="004D417E" w:rsidRPr="00BC249B">
              <w:rPr>
                <w:rFonts w:ascii="Times New Roman" w:hAnsi="Times New Roman"/>
                <w:lang w:val="vi-VN"/>
              </w:rPr>
              <w:t>QLXLVPHC)</w:t>
            </w:r>
            <w:r w:rsidRPr="00BC249B">
              <w:rPr>
                <w:rFonts w:ascii="Times New Roman" w:hAnsi="Times New Roman"/>
                <w:lang w:val="vi-VN"/>
              </w:rPr>
              <w:t>;</w:t>
            </w:r>
          </w:p>
          <w:p w14:paraId="036A2CE0" w14:textId="77777777" w:rsidR="00D65ED3" w:rsidRPr="00BC249B" w:rsidRDefault="00D65ED3" w:rsidP="00BD2F0C">
            <w:pPr>
              <w:spacing w:after="0" w:line="240" w:lineRule="auto"/>
              <w:ind w:left="-110" w:right="-70"/>
              <w:jc w:val="both"/>
              <w:rPr>
                <w:rFonts w:ascii="Times New Roman" w:hAnsi="Times New Roman"/>
                <w:lang w:val="vi-VN"/>
              </w:rPr>
            </w:pPr>
            <w:r w:rsidRPr="00BC249B">
              <w:rPr>
                <w:rFonts w:ascii="Times New Roman" w:hAnsi="Times New Roman"/>
                <w:lang w:val="vi-VN"/>
              </w:rPr>
              <w:t>- Thường trực: Tỉnh ủy, HĐND tỉnh (báo cáo);</w:t>
            </w:r>
          </w:p>
          <w:p w14:paraId="1B482F2C" w14:textId="77777777" w:rsidR="0003354E" w:rsidRPr="00BC249B" w:rsidRDefault="00D65ED3" w:rsidP="00BD2F0C">
            <w:pPr>
              <w:spacing w:after="0" w:line="240" w:lineRule="auto"/>
              <w:ind w:left="-110" w:right="-70"/>
              <w:jc w:val="both"/>
              <w:rPr>
                <w:rFonts w:ascii="Times New Roman" w:hAnsi="Times New Roman"/>
                <w:lang w:val="vi-VN"/>
              </w:rPr>
            </w:pPr>
            <w:r w:rsidRPr="00BC249B">
              <w:rPr>
                <w:rFonts w:ascii="Times New Roman" w:hAnsi="Times New Roman"/>
                <w:lang w:val="vi-VN"/>
              </w:rPr>
              <w:t xml:space="preserve">- Chủ tịch, các </w:t>
            </w:r>
            <w:r w:rsidR="00586418" w:rsidRPr="00BC249B">
              <w:rPr>
                <w:rFonts w:ascii="Times New Roman" w:hAnsi="Times New Roman"/>
                <w:lang w:val="vi-VN"/>
              </w:rPr>
              <w:t>Phó chủ tịch</w:t>
            </w:r>
            <w:r w:rsidRPr="00BC249B">
              <w:rPr>
                <w:rFonts w:ascii="Times New Roman" w:hAnsi="Times New Roman"/>
                <w:lang w:val="vi-VN"/>
              </w:rPr>
              <w:t xml:space="preserve"> UBND tỉnh;</w:t>
            </w:r>
          </w:p>
          <w:p w14:paraId="3B465B63" w14:textId="77777777" w:rsidR="00D65ED3" w:rsidRPr="00BC249B" w:rsidRDefault="00D65ED3" w:rsidP="00BD2F0C">
            <w:pPr>
              <w:spacing w:after="0" w:line="240" w:lineRule="auto"/>
              <w:ind w:left="-110" w:right="-70"/>
              <w:jc w:val="both"/>
              <w:rPr>
                <w:rFonts w:ascii="Times New Roman" w:hAnsi="Times New Roman"/>
                <w:lang w:val="vi-VN"/>
              </w:rPr>
            </w:pPr>
            <w:r w:rsidRPr="00BC249B">
              <w:rPr>
                <w:rFonts w:ascii="Times New Roman" w:hAnsi="Times New Roman"/>
                <w:lang w:val="vi-VN"/>
              </w:rPr>
              <w:t xml:space="preserve">- </w:t>
            </w:r>
            <w:r w:rsidR="004D417E" w:rsidRPr="00BC249B">
              <w:rPr>
                <w:rFonts w:ascii="Times New Roman" w:hAnsi="Times New Roman"/>
                <w:lang w:val="vi-VN"/>
              </w:rPr>
              <w:t xml:space="preserve">Cơ quan Ủy ban Mặt trận Tổ quốc </w:t>
            </w:r>
            <w:r w:rsidRPr="00BC249B">
              <w:rPr>
                <w:rFonts w:ascii="Times New Roman" w:hAnsi="Times New Roman"/>
                <w:lang w:val="vi-VN"/>
              </w:rPr>
              <w:t>Việt Nam tỉnh;</w:t>
            </w:r>
          </w:p>
          <w:p w14:paraId="152CCBD8" w14:textId="77777777" w:rsidR="00D65ED3" w:rsidRPr="00BC249B" w:rsidRDefault="00D65ED3" w:rsidP="00BD2F0C">
            <w:pPr>
              <w:spacing w:after="0" w:line="240" w:lineRule="auto"/>
              <w:ind w:left="-110" w:right="-70"/>
              <w:jc w:val="both"/>
              <w:rPr>
                <w:rFonts w:ascii="Times New Roman" w:hAnsi="Times New Roman"/>
                <w:lang w:val="vi-VN"/>
              </w:rPr>
            </w:pPr>
            <w:r w:rsidRPr="00BC249B">
              <w:rPr>
                <w:rFonts w:ascii="Times New Roman" w:hAnsi="Times New Roman"/>
                <w:lang w:val="vi-VN"/>
              </w:rPr>
              <w:t>- Văn phòng Đoàn ĐBQH&amp;HĐND tỉnh;</w:t>
            </w:r>
          </w:p>
          <w:p w14:paraId="2DBBA300" w14:textId="77777777" w:rsidR="00BC61E5" w:rsidRDefault="00D65ED3" w:rsidP="00BD2F0C">
            <w:pPr>
              <w:spacing w:after="0" w:line="240" w:lineRule="auto"/>
              <w:ind w:left="-110" w:right="-70"/>
              <w:jc w:val="both"/>
              <w:rPr>
                <w:rFonts w:ascii="Times New Roman" w:hAnsi="Times New Roman"/>
              </w:rPr>
            </w:pPr>
            <w:r w:rsidRPr="00BC249B">
              <w:rPr>
                <w:rFonts w:ascii="Times New Roman" w:hAnsi="Times New Roman"/>
                <w:lang w:val="vi-VN"/>
              </w:rPr>
              <w:t xml:space="preserve">- </w:t>
            </w:r>
            <w:r w:rsidR="00F31460">
              <w:rPr>
                <w:rFonts w:ascii="Times New Roman" w:hAnsi="Times New Roman"/>
              </w:rPr>
              <w:t>VP</w:t>
            </w:r>
            <w:r w:rsidR="00BC61E5">
              <w:rPr>
                <w:rFonts w:ascii="Times New Roman" w:hAnsi="Times New Roman"/>
              </w:rPr>
              <w:t xml:space="preserve"> </w:t>
            </w:r>
            <w:r w:rsidR="00F31460">
              <w:rPr>
                <w:rFonts w:ascii="Times New Roman" w:hAnsi="Times New Roman"/>
              </w:rPr>
              <w:t>UB</w:t>
            </w:r>
            <w:r w:rsidR="00BC61E5">
              <w:rPr>
                <w:rFonts w:ascii="Times New Roman" w:hAnsi="Times New Roman"/>
              </w:rPr>
              <w:t>ND tỉnh;</w:t>
            </w:r>
          </w:p>
          <w:p w14:paraId="54626B97" w14:textId="04883D15" w:rsidR="00D65ED3" w:rsidRPr="00BC249B" w:rsidRDefault="00F171D5" w:rsidP="00BD2F0C">
            <w:pPr>
              <w:spacing w:after="0" w:line="240" w:lineRule="auto"/>
              <w:ind w:left="-110" w:right="-70"/>
              <w:jc w:val="both"/>
              <w:rPr>
                <w:rFonts w:ascii="Times New Roman" w:hAnsi="Times New Roman"/>
                <w:lang w:val="vi-VN"/>
              </w:rPr>
            </w:pPr>
            <w:r w:rsidRPr="00BC249B">
              <w:rPr>
                <w:rFonts w:ascii="Times New Roman" w:hAnsi="Times New Roman"/>
                <w:lang w:val="vi-VN"/>
              </w:rPr>
              <w:t xml:space="preserve">- Báo và Phát thanh, truyền hình </w:t>
            </w:r>
            <w:r w:rsidR="00BC61E5">
              <w:rPr>
                <w:rFonts w:ascii="Times New Roman" w:hAnsi="Times New Roman"/>
              </w:rPr>
              <w:t>tỉnh Quảng Ngãi</w:t>
            </w:r>
            <w:r w:rsidRPr="00BC249B">
              <w:rPr>
                <w:rFonts w:ascii="Times New Roman" w:hAnsi="Times New Roman"/>
                <w:lang w:val="vi-VN"/>
              </w:rPr>
              <w:t>;</w:t>
            </w:r>
            <w:r w:rsidR="00D65ED3" w:rsidRPr="00BC249B">
              <w:rPr>
                <w:rFonts w:ascii="Times New Roman" w:hAnsi="Times New Roman"/>
                <w:lang w:val="vi-VN"/>
              </w:rPr>
              <w:t xml:space="preserve"> </w:t>
            </w:r>
          </w:p>
          <w:p w14:paraId="5EC668FA" w14:textId="64495C8B" w:rsidR="00D65ED3" w:rsidRPr="00BC249B" w:rsidRDefault="00D65ED3" w:rsidP="00BD2F0C">
            <w:pPr>
              <w:spacing w:after="0" w:line="240" w:lineRule="auto"/>
              <w:ind w:left="-110" w:right="-70"/>
              <w:jc w:val="both"/>
              <w:rPr>
                <w:rFonts w:ascii="Times New Roman" w:hAnsi="Times New Roman"/>
                <w:lang w:val="vi-VN"/>
              </w:rPr>
            </w:pPr>
            <w:r w:rsidRPr="00BC249B">
              <w:rPr>
                <w:rFonts w:ascii="Times New Roman" w:hAnsi="Times New Roman"/>
                <w:lang w:val="vi-VN"/>
              </w:rPr>
              <w:t xml:space="preserve">- </w:t>
            </w:r>
            <w:r w:rsidR="00F31460">
              <w:rPr>
                <w:rFonts w:ascii="Times New Roman" w:hAnsi="Times New Roman"/>
              </w:rPr>
              <w:t>TT</w:t>
            </w:r>
            <w:r w:rsidRPr="00BC249B">
              <w:rPr>
                <w:rFonts w:ascii="Times New Roman" w:hAnsi="Times New Roman"/>
                <w:lang w:val="vi-VN"/>
              </w:rPr>
              <w:t xml:space="preserve"> Công báo và Cổng thông tin điện tử tỉnh; </w:t>
            </w:r>
          </w:p>
          <w:p w14:paraId="7CB638F3" w14:textId="565F4A07" w:rsidR="0003354E" w:rsidRPr="00943BFE" w:rsidRDefault="0003354E" w:rsidP="00BD2F0C">
            <w:pPr>
              <w:spacing w:after="0" w:line="240" w:lineRule="auto"/>
              <w:ind w:left="-110" w:right="-70"/>
              <w:jc w:val="both"/>
              <w:rPr>
                <w:rFonts w:ascii="Times New Roman" w:hAnsi="Times New Roman"/>
                <w:sz w:val="27"/>
                <w:szCs w:val="27"/>
              </w:rPr>
            </w:pPr>
            <w:r w:rsidRPr="00BC249B">
              <w:rPr>
                <w:rFonts w:ascii="Times New Roman" w:hAnsi="Times New Roman"/>
              </w:rPr>
              <w:t>- Lưu: VT</w:t>
            </w:r>
            <w:r w:rsidR="00BC61E5">
              <w:rPr>
                <w:rFonts w:ascii="Times New Roman" w:hAnsi="Times New Roman"/>
              </w:rPr>
              <w:t>, CNXD.</w:t>
            </w:r>
          </w:p>
        </w:tc>
        <w:tc>
          <w:tcPr>
            <w:tcW w:w="3968" w:type="dxa"/>
            <w:tcBorders>
              <w:top w:val="nil"/>
              <w:left w:val="nil"/>
              <w:bottom w:val="nil"/>
              <w:right w:val="nil"/>
            </w:tcBorders>
          </w:tcPr>
          <w:p w14:paraId="75B3C553" w14:textId="77777777" w:rsidR="0003354E" w:rsidRPr="00943BFE" w:rsidRDefault="0003354E" w:rsidP="00BD2F0C">
            <w:pPr>
              <w:tabs>
                <w:tab w:val="left" w:pos="180"/>
                <w:tab w:val="center" w:pos="7920"/>
              </w:tabs>
              <w:spacing w:after="0" w:line="240" w:lineRule="auto"/>
              <w:jc w:val="center"/>
              <w:rPr>
                <w:rFonts w:ascii="Times New Roman" w:hAnsi="Times New Roman"/>
                <w:b/>
                <w:sz w:val="28"/>
                <w:szCs w:val="28"/>
              </w:rPr>
            </w:pPr>
            <w:r w:rsidRPr="00943BFE">
              <w:rPr>
                <w:rFonts w:ascii="Times New Roman" w:hAnsi="Times New Roman"/>
                <w:b/>
                <w:sz w:val="28"/>
                <w:szCs w:val="28"/>
              </w:rPr>
              <w:t>TM. ỦY BAN NHÂN DÂN</w:t>
            </w:r>
          </w:p>
          <w:p w14:paraId="0CA5F585" w14:textId="45F02065" w:rsidR="0003354E" w:rsidRDefault="00BC249B" w:rsidP="00BD2F0C">
            <w:pPr>
              <w:spacing w:after="0" w:line="240" w:lineRule="auto"/>
              <w:jc w:val="center"/>
              <w:rPr>
                <w:rFonts w:ascii="Times New Roman" w:hAnsi="Times New Roman"/>
                <w:b/>
                <w:bCs/>
                <w:sz w:val="28"/>
                <w:szCs w:val="28"/>
              </w:rPr>
            </w:pPr>
            <w:r>
              <w:rPr>
                <w:rFonts w:ascii="Times New Roman" w:hAnsi="Times New Roman"/>
                <w:b/>
                <w:bCs/>
                <w:sz w:val="28"/>
                <w:szCs w:val="28"/>
              </w:rPr>
              <w:t xml:space="preserve">KT. </w:t>
            </w:r>
            <w:r w:rsidR="0003354E" w:rsidRPr="00943BFE">
              <w:rPr>
                <w:rFonts w:ascii="Times New Roman" w:hAnsi="Times New Roman"/>
                <w:b/>
                <w:bCs/>
                <w:sz w:val="28"/>
                <w:szCs w:val="28"/>
              </w:rPr>
              <w:t>CHỦ TỊCH</w:t>
            </w:r>
          </w:p>
          <w:p w14:paraId="2ACED6BF" w14:textId="4922DA76" w:rsidR="00BC249B" w:rsidRPr="00943BFE" w:rsidRDefault="00BC249B" w:rsidP="00BD2F0C">
            <w:pPr>
              <w:spacing w:after="0" w:line="240" w:lineRule="auto"/>
              <w:jc w:val="center"/>
              <w:rPr>
                <w:rFonts w:ascii="Times New Roman" w:hAnsi="Times New Roman"/>
                <w:b/>
                <w:bCs/>
                <w:sz w:val="28"/>
                <w:szCs w:val="28"/>
              </w:rPr>
            </w:pPr>
            <w:r>
              <w:rPr>
                <w:rFonts w:ascii="Times New Roman" w:hAnsi="Times New Roman"/>
                <w:b/>
                <w:bCs/>
                <w:sz w:val="28"/>
                <w:szCs w:val="28"/>
              </w:rPr>
              <w:t>PHÓ CHỦ TỊCH</w:t>
            </w:r>
          </w:p>
          <w:p w14:paraId="55C8A63D" w14:textId="77777777" w:rsidR="00C763DB" w:rsidRPr="00943BFE" w:rsidRDefault="00C763DB" w:rsidP="00BD2F0C">
            <w:pPr>
              <w:spacing w:after="0" w:line="240" w:lineRule="auto"/>
              <w:jc w:val="center"/>
              <w:rPr>
                <w:rFonts w:ascii="Times New Roman" w:hAnsi="Times New Roman"/>
                <w:b/>
                <w:bCs/>
                <w:sz w:val="28"/>
                <w:szCs w:val="28"/>
              </w:rPr>
            </w:pPr>
          </w:p>
          <w:p w14:paraId="0DA8443C" w14:textId="77777777" w:rsidR="00C763DB" w:rsidRPr="00943BFE" w:rsidRDefault="00C763DB" w:rsidP="00BD2F0C">
            <w:pPr>
              <w:spacing w:after="0" w:line="240" w:lineRule="auto"/>
              <w:jc w:val="center"/>
              <w:rPr>
                <w:rFonts w:ascii="Times New Roman" w:hAnsi="Times New Roman"/>
                <w:b/>
                <w:bCs/>
                <w:sz w:val="28"/>
                <w:szCs w:val="28"/>
              </w:rPr>
            </w:pPr>
            <w:bookmarkStart w:id="2" w:name="_GoBack"/>
            <w:bookmarkEnd w:id="2"/>
          </w:p>
          <w:p w14:paraId="0B4E6AE5" w14:textId="77777777" w:rsidR="00C763DB" w:rsidRPr="00943BFE" w:rsidRDefault="00C763DB" w:rsidP="00BD2F0C">
            <w:pPr>
              <w:spacing w:after="0" w:line="240" w:lineRule="auto"/>
              <w:jc w:val="center"/>
              <w:rPr>
                <w:rFonts w:ascii="Times New Roman" w:hAnsi="Times New Roman"/>
                <w:b/>
                <w:bCs/>
                <w:sz w:val="28"/>
                <w:szCs w:val="28"/>
              </w:rPr>
            </w:pPr>
          </w:p>
          <w:p w14:paraId="5A679667" w14:textId="77777777" w:rsidR="00C763DB" w:rsidRDefault="00C763DB" w:rsidP="00BD2F0C">
            <w:pPr>
              <w:spacing w:after="0" w:line="240" w:lineRule="auto"/>
              <w:jc w:val="center"/>
              <w:rPr>
                <w:rFonts w:ascii="Times New Roman" w:hAnsi="Times New Roman"/>
                <w:b/>
                <w:bCs/>
                <w:sz w:val="28"/>
                <w:szCs w:val="28"/>
              </w:rPr>
            </w:pPr>
          </w:p>
          <w:p w14:paraId="4BFB9278" w14:textId="77777777" w:rsidR="00F31460" w:rsidRPr="00943BFE" w:rsidRDefault="00F31460" w:rsidP="00BD2F0C">
            <w:pPr>
              <w:spacing w:after="0" w:line="240" w:lineRule="auto"/>
              <w:jc w:val="center"/>
              <w:rPr>
                <w:rFonts w:ascii="Times New Roman" w:hAnsi="Times New Roman"/>
                <w:b/>
                <w:bCs/>
                <w:sz w:val="28"/>
                <w:szCs w:val="28"/>
              </w:rPr>
            </w:pPr>
          </w:p>
          <w:p w14:paraId="5301C4A2" w14:textId="6285B02B" w:rsidR="00C763DB" w:rsidRPr="00943BFE" w:rsidRDefault="00217588" w:rsidP="00BD2F0C">
            <w:pPr>
              <w:spacing w:after="0" w:line="240" w:lineRule="auto"/>
              <w:jc w:val="center"/>
              <w:rPr>
                <w:rFonts w:ascii="Times New Roman" w:hAnsi="Times New Roman"/>
                <w:b/>
                <w:bCs/>
                <w:sz w:val="28"/>
                <w:szCs w:val="28"/>
              </w:rPr>
            </w:pPr>
            <w:r>
              <w:rPr>
                <w:rFonts w:ascii="Times New Roman" w:hAnsi="Times New Roman"/>
                <w:b/>
                <w:bCs/>
                <w:sz w:val="28"/>
                <w:szCs w:val="28"/>
              </w:rPr>
              <w:t>Trần Phước Hiền</w:t>
            </w:r>
          </w:p>
          <w:p w14:paraId="05E1652E" w14:textId="77777777" w:rsidR="0003354E" w:rsidRPr="00943BFE" w:rsidRDefault="0003354E" w:rsidP="00BD2F0C">
            <w:pPr>
              <w:spacing w:after="0" w:line="240" w:lineRule="auto"/>
              <w:jc w:val="center"/>
              <w:rPr>
                <w:rFonts w:ascii="Times New Roman" w:hAnsi="Times New Roman"/>
                <w:b/>
                <w:sz w:val="28"/>
                <w:szCs w:val="28"/>
              </w:rPr>
            </w:pPr>
          </w:p>
          <w:p w14:paraId="32F33F86" w14:textId="77777777" w:rsidR="0003354E" w:rsidRPr="00943BFE" w:rsidRDefault="0003354E" w:rsidP="00BD2F0C">
            <w:pPr>
              <w:spacing w:after="0" w:line="240" w:lineRule="auto"/>
              <w:jc w:val="center"/>
              <w:rPr>
                <w:rFonts w:ascii="Times New Roman" w:hAnsi="Times New Roman"/>
                <w:b/>
                <w:sz w:val="28"/>
                <w:szCs w:val="28"/>
              </w:rPr>
            </w:pPr>
          </w:p>
          <w:p w14:paraId="38D8B8CB" w14:textId="77777777" w:rsidR="0003354E" w:rsidRPr="00943BFE" w:rsidRDefault="0003354E" w:rsidP="00BD2F0C">
            <w:pPr>
              <w:spacing w:after="0" w:line="240" w:lineRule="auto"/>
              <w:jc w:val="center"/>
              <w:rPr>
                <w:rFonts w:ascii="Times New Roman" w:hAnsi="Times New Roman"/>
                <w:b/>
                <w:sz w:val="28"/>
                <w:szCs w:val="28"/>
              </w:rPr>
            </w:pPr>
          </w:p>
          <w:p w14:paraId="6D3617AA" w14:textId="77777777" w:rsidR="0003354E" w:rsidRPr="00943BFE" w:rsidRDefault="0003354E" w:rsidP="00BD2F0C">
            <w:pPr>
              <w:spacing w:after="0" w:line="240" w:lineRule="auto"/>
              <w:jc w:val="center"/>
              <w:rPr>
                <w:rFonts w:ascii="Times New Roman" w:hAnsi="Times New Roman"/>
                <w:b/>
                <w:sz w:val="28"/>
                <w:szCs w:val="28"/>
              </w:rPr>
            </w:pPr>
          </w:p>
          <w:p w14:paraId="4F36BF61" w14:textId="77777777" w:rsidR="0003354E" w:rsidRPr="00943BFE" w:rsidRDefault="0003354E" w:rsidP="00BD2F0C">
            <w:pPr>
              <w:spacing w:after="0" w:line="240" w:lineRule="auto"/>
              <w:jc w:val="center"/>
              <w:rPr>
                <w:rFonts w:ascii="Times New Roman" w:hAnsi="Times New Roman"/>
                <w:b/>
                <w:sz w:val="28"/>
                <w:szCs w:val="28"/>
              </w:rPr>
            </w:pPr>
          </w:p>
          <w:p w14:paraId="0258D85D" w14:textId="77777777" w:rsidR="0003354E" w:rsidRPr="00943BFE" w:rsidRDefault="0003354E" w:rsidP="00BD2F0C">
            <w:pPr>
              <w:tabs>
                <w:tab w:val="left" w:pos="180"/>
                <w:tab w:val="center" w:pos="7920"/>
              </w:tabs>
              <w:spacing w:after="0" w:line="240" w:lineRule="auto"/>
              <w:jc w:val="center"/>
              <w:rPr>
                <w:rFonts w:ascii="Times New Roman" w:hAnsi="Times New Roman"/>
                <w:sz w:val="28"/>
                <w:szCs w:val="28"/>
              </w:rPr>
            </w:pPr>
          </w:p>
        </w:tc>
      </w:tr>
    </w:tbl>
    <w:p w14:paraId="7FCDC3E6" w14:textId="77777777" w:rsidR="004F0979" w:rsidRPr="00943BFE" w:rsidRDefault="004F0979" w:rsidP="00BD2F0C">
      <w:pPr>
        <w:spacing w:after="0" w:line="240" w:lineRule="auto"/>
        <w:rPr>
          <w:lang w:val="nb-NO"/>
        </w:rPr>
      </w:pPr>
    </w:p>
    <w:sectPr w:rsidR="004F0979" w:rsidRPr="00943BFE" w:rsidSect="006C56DD">
      <w:headerReference w:type="default" r:id="rId7"/>
      <w:pgSz w:w="11907" w:h="16840" w:code="9"/>
      <w:pgMar w:top="1134" w:right="1134" w:bottom="1134" w:left="1701" w:header="45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8641F" w14:textId="77777777" w:rsidR="00C8643D" w:rsidRDefault="00C8643D" w:rsidP="00CB3C82">
      <w:pPr>
        <w:spacing w:after="0" w:line="240" w:lineRule="auto"/>
      </w:pPr>
      <w:r>
        <w:separator/>
      </w:r>
    </w:p>
  </w:endnote>
  <w:endnote w:type="continuationSeparator" w:id="0">
    <w:p w14:paraId="7C164F84" w14:textId="77777777" w:rsidR="00C8643D" w:rsidRDefault="00C8643D" w:rsidP="00CB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engXian Light">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F7EEE" w14:textId="77777777" w:rsidR="00C8643D" w:rsidRDefault="00C8643D" w:rsidP="00CB3C82">
      <w:pPr>
        <w:spacing w:after="0" w:line="240" w:lineRule="auto"/>
      </w:pPr>
      <w:r>
        <w:separator/>
      </w:r>
    </w:p>
  </w:footnote>
  <w:footnote w:type="continuationSeparator" w:id="0">
    <w:p w14:paraId="45BE60EF" w14:textId="77777777" w:rsidR="00C8643D" w:rsidRDefault="00C8643D" w:rsidP="00CB3C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4969E" w14:textId="37F00DB6" w:rsidR="00CB3C82" w:rsidRPr="00BC249B" w:rsidRDefault="00CB3C82" w:rsidP="00CB3C82">
    <w:pPr>
      <w:pStyle w:val="Header"/>
      <w:jc w:val="center"/>
      <w:rPr>
        <w:rFonts w:asciiTheme="majorHAnsi" w:hAnsiTheme="majorHAnsi" w:cstheme="majorHAnsi"/>
        <w:sz w:val="26"/>
        <w:szCs w:val="26"/>
      </w:rPr>
    </w:pPr>
    <w:r w:rsidRPr="00BC249B">
      <w:rPr>
        <w:rFonts w:asciiTheme="majorHAnsi" w:hAnsiTheme="majorHAnsi" w:cstheme="majorHAnsi"/>
        <w:sz w:val="26"/>
        <w:szCs w:val="26"/>
      </w:rPr>
      <w:fldChar w:fldCharType="begin"/>
    </w:r>
    <w:r w:rsidRPr="00BC249B">
      <w:rPr>
        <w:rFonts w:asciiTheme="majorHAnsi" w:hAnsiTheme="majorHAnsi" w:cstheme="majorHAnsi"/>
        <w:sz w:val="26"/>
        <w:szCs w:val="26"/>
      </w:rPr>
      <w:instrText xml:space="preserve"> PAGE   \* MERGEFORMAT </w:instrText>
    </w:r>
    <w:r w:rsidRPr="00BC249B">
      <w:rPr>
        <w:rFonts w:asciiTheme="majorHAnsi" w:hAnsiTheme="majorHAnsi" w:cstheme="majorHAnsi"/>
        <w:sz w:val="26"/>
        <w:szCs w:val="26"/>
      </w:rPr>
      <w:fldChar w:fldCharType="separate"/>
    </w:r>
    <w:r w:rsidR="00FD2A21">
      <w:rPr>
        <w:rFonts w:asciiTheme="majorHAnsi" w:hAnsiTheme="majorHAnsi" w:cstheme="majorHAnsi"/>
        <w:noProof/>
        <w:sz w:val="26"/>
        <w:szCs w:val="26"/>
      </w:rPr>
      <w:t>3</w:t>
    </w:r>
    <w:r w:rsidRPr="00BC249B">
      <w:rPr>
        <w:rFonts w:asciiTheme="majorHAnsi" w:hAnsiTheme="majorHAnsi" w:cstheme="majorHAnsi"/>
        <w:noProof/>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3AB"/>
    <w:rsid w:val="00013B7C"/>
    <w:rsid w:val="000160FC"/>
    <w:rsid w:val="00026056"/>
    <w:rsid w:val="0003354E"/>
    <w:rsid w:val="0004240B"/>
    <w:rsid w:val="0006196D"/>
    <w:rsid w:val="00074454"/>
    <w:rsid w:val="0008589B"/>
    <w:rsid w:val="00090BD5"/>
    <w:rsid w:val="000A293A"/>
    <w:rsid w:val="000A4928"/>
    <w:rsid w:val="000A4F62"/>
    <w:rsid w:val="000C0559"/>
    <w:rsid w:val="000C1E5E"/>
    <w:rsid w:val="000D1602"/>
    <w:rsid w:val="000D6CB6"/>
    <w:rsid w:val="000D76C0"/>
    <w:rsid w:val="000E672A"/>
    <w:rsid w:val="000F2BFA"/>
    <w:rsid w:val="000F39A1"/>
    <w:rsid w:val="00145BBA"/>
    <w:rsid w:val="00152E47"/>
    <w:rsid w:val="001611FA"/>
    <w:rsid w:val="001755C2"/>
    <w:rsid w:val="001803A6"/>
    <w:rsid w:val="00197A05"/>
    <w:rsid w:val="001A791E"/>
    <w:rsid w:val="001B1F1A"/>
    <w:rsid w:val="001E3397"/>
    <w:rsid w:val="001F21D8"/>
    <w:rsid w:val="002014F8"/>
    <w:rsid w:val="002148F7"/>
    <w:rsid w:val="002155B2"/>
    <w:rsid w:val="00217588"/>
    <w:rsid w:val="00222D12"/>
    <w:rsid w:val="00222DBA"/>
    <w:rsid w:val="002262AC"/>
    <w:rsid w:val="00232164"/>
    <w:rsid w:val="00236F38"/>
    <w:rsid w:val="0024382C"/>
    <w:rsid w:val="00244A6F"/>
    <w:rsid w:val="0025732E"/>
    <w:rsid w:val="00266E3A"/>
    <w:rsid w:val="0027326E"/>
    <w:rsid w:val="002742DD"/>
    <w:rsid w:val="0027550D"/>
    <w:rsid w:val="0027618C"/>
    <w:rsid w:val="002B18C2"/>
    <w:rsid w:val="002B7E83"/>
    <w:rsid w:val="002C2EFC"/>
    <w:rsid w:val="002D0426"/>
    <w:rsid w:val="002D7984"/>
    <w:rsid w:val="002E144B"/>
    <w:rsid w:val="002F3666"/>
    <w:rsid w:val="003163AB"/>
    <w:rsid w:val="0032172D"/>
    <w:rsid w:val="00321917"/>
    <w:rsid w:val="00323B24"/>
    <w:rsid w:val="0033401A"/>
    <w:rsid w:val="00353F9B"/>
    <w:rsid w:val="00354B9E"/>
    <w:rsid w:val="00357F9B"/>
    <w:rsid w:val="00361A11"/>
    <w:rsid w:val="00365136"/>
    <w:rsid w:val="00375F72"/>
    <w:rsid w:val="003814A9"/>
    <w:rsid w:val="003866AA"/>
    <w:rsid w:val="00391D80"/>
    <w:rsid w:val="00394C85"/>
    <w:rsid w:val="003A04A2"/>
    <w:rsid w:val="003A6BCB"/>
    <w:rsid w:val="003B1375"/>
    <w:rsid w:val="003B2106"/>
    <w:rsid w:val="003F2575"/>
    <w:rsid w:val="00402683"/>
    <w:rsid w:val="00402BCC"/>
    <w:rsid w:val="00417925"/>
    <w:rsid w:val="00423596"/>
    <w:rsid w:val="00454835"/>
    <w:rsid w:val="00465633"/>
    <w:rsid w:val="00466CDA"/>
    <w:rsid w:val="00467328"/>
    <w:rsid w:val="00467762"/>
    <w:rsid w:val="0047676E"/>
    <w:rsid w:val="00477FBC"/>
    <w:rsid w:val="00486552"/>
    <w:rsid w:val="004979A8"/>
    <w:rsid w:val="004A45AA"/>
    <w:rsid w:val="004B4886"/>
    <w:rsid w:val="004D3843"/>
    <w:rsid w:val="004D417E"/>
    <w:rsid w:val="004E3DF8"/>
    <w:rsid w:val="004F0979"/>
    <w:rsid w:val="004F2CAA"/>
    <w:rsid w:val="00502CCF"/>
    <w:rsid w:val="00502DA3"/>
    <w:rsid w:val="00513FBF"/>
    <w:rsid w:val="005163E3"/>
    <w:rsid w:val="00520D61"/>
    <w:rsid w:val="00525F39"/>
    <w:rsid w:val="00527A41"/>
    <w:rsid w:val="00540FC2"/>
    <w:rsid w:val="0054336F"/>
    <w:rsid w:val="00545BDA"/>
    <w:rsid w:val="00554A8C"/>
    <w:rsid w:val="00566142"/>
    <w:rsid w:val="00574C51"/>
    <w:rsid w:val="005805FD"/>
    <w:rsid w:val="00582886"/>
    <w:rsid w:val="00586418"/>
    <w:rsid w:val="00594864"/>
    <w:rsid w:val="005B14E4"/>
    <w:rsid w:val="005B335F"/>
    <w:rsid w:val="005B539A"/>
    <w:rsid w:val="005B693A"/>
    <w:rsid w:val="005F55F6"/>
    <w:rsid w:val="005F6D0D"/>
    <w:rsid w:val="00602AC3"/>
    <w:rsid w:val="0060575F"/>
    <w:rsid w:val="00616943"/>
    <w:rsid w:val="00620BD7"/>
    <w:rsid w:val="006244FC"/>
    <w:rsid w:val="00633F3A"/>
    <w:rsid w:val="00642D5A"/>
    <w:rsid w:val="00652335"/>
    <w:rsid w:val="00653018"/>
    <w:rsid w:val="00655EFA"/>
    <w:rsid w:val="006741DE"/>
    <w:rsid w:val="00681D92"/>
    <w:rsid w:val="00686D61"/>
    <w:rsid w:val="00686FCA"/>
    <w:rsid w:val="00687B67"/>
    <w:rsid w:val="006940A7"/>
    <w:rsid w:val="006A70FD"/>
    <w:rsid w:val="006B763B"/>
    <w:rsid w:val="006C56DD"/>
    <w:rsid w:val="006D4587"/>
    <w:rsid w:val="006E52B1"/>
    <w:rsid w:val="006F2C07"/>
    <w:rsid w:val="006F56DA"/>
    <w:rsid w:val="0070605A"/>
    <w:rsid w:val="00712CEA"/>
    <w:rsid w:val="007157A4"/>
    <w:rsid w:val="007208F7"/>
    <w:rsid w:val="007418BD"/>
    <w:rsid w:val="00741ECD"/>
    <w:rsid w:val="00743771"/>
    <w:rsid w:val="00744996"/>
    <w:rsid w:val="007472A9"/>
    <w:rsid w:val="00752A05"/>
    <w:rsid w:val="0077135B"/>
    <w:rsid w:val="00776029"/>
    <w:rsid w:val="0077623D"/>
    <w:rsid w:val="00776D34"/>
    <w:rsid w:val="007972C3"/>
    <w:rsid w:val="007A37D7"/>
    <w:rsid w:val="007A5042"/>
    <w:rsid w:val="007E6A4C"/>
    <w:rsid w:val="007E7DFA"/>
    <w:rsid w:val="007F3A78"/>
    <w:rsid w:val="008166DE"/>
    <w:rsid w:val="008170BB"/>
    <w:rsid w:val="00821909"/>
    <w:rsid w:val="0083070A"/>
    <w:rsid w:val="00831693"/>
    <w:rsid w:val="008447EB"/>
    <w:rsid w:val="008713C7"/>
    <w:rsid w:val="00872A59"/>
    <w:rsid w:val="008744A9"/>
    <w:rsid w:val="00894E6C"/>
    <w:rsid w:val="008A7D33"/>
    <w:rsid w:val="008C2C96"/>
    <w:rsid w:val="008D013C"/>
    <w:rsid w:val="008D23D1"/>
    <w:rsid w:val="008D346A"/>
    <w:rsid w:val="008E346E"/>
    <w:rsid w:val="008E4782"/>
    <w:rsid w:val="008E4DC7"/>
    <w:rsid w:val="008E7678"/>
    <w:rsid w:val="008F1497"/>
    <w:rsid w:val="008F7925"/>
    <w:rsid w:val="00911F57"/>
    <w:rsid w:val="009121B0"/>
    <w:rsid w:val="00916C27"/>
    <w:rsid w:val="00922600"/>
    <w:rsid w:val="00927608"/>
    <w:rsid w:val="00933A03"/>
    <w:rsid w:val="00935926"/>
    <w:rsid w:val="00943BFE"/>
    <w:rsid w:val="00943E87"/>
    <w:rsid w:val="00946E36"/>
    <w:rsid w:val="00947553"/>
    <w:rsid w:val="009614CA"/>
    <w:rsid w:val="00966DA1"/>
    <w:rsid w:val="00973CE4"/>
    <w:rsid w:val="0097407C"/>
    <w:rsid w:val="00987295"/>
    <w:rsid w:val="009A2745"/>
    <w:rsid w:val="009A2F68"/>
    <w:rsid w:val="009B3B7C"/>
    <w:rsid w:val="009B438D"/>
    <w:rsid w:val="009C259B"/>
    <w:rsid w:val="009C2D0E"/>
    <w:rsid w:val="009D61BF"/>
    <w:rsid w:val="009E22CF"/>
    <w:rsid w:val="009E7DE1"/>
    <w:rsid w:val="009F4FA7"/>
    <w:rsid w:val="00A04CD6"/>
    <w:rsid w:val="00A1094E"/>
    <w:rsid w:val="00A21D13"/>
    <w:rsid w:val="00A25A48"/>
    <w:rsid w:val="00A45934"/>
    <w:rsid w:val="00A47D72"/>
    <w:rsid w:val="00A505A5"/>
    <w:rsid w:val="00A76A59"/>
    <w:rsid w:val="00A91A94"/>
    <w:rsid w:val="00A9356B"/>
    <w:rsid w:val="00AC1304"/>
    <w:rsid w:val="00AC4523"/>
    <w:rsid w:val="00AC6323"/>
    <w:rsid w:val="00AE2050"/>
    <w:rsid w:val="00AF0ED4"/>
    <w:rsid w:val="00AF1A71"/>
    <w:rsid w:val="00B13AEC"/>
    <w:rsid w:val="00B23BFD"/>
    <w:rsid w:val="00B303D4"/>
    <w:rsid w:val="00B3508F"/>
    <w:rsid w:val="00B52542"/>
    <w:rsid w:val="00B526B0"/>
    <w:rsid w:val="00B57179"/>
    <w:rsid w:val="00B6027E"/>
    <w:rsid w:val="00B602AB"/>
    <w:rsid w:val="00B629ED"/>
    <w:rsid w:val="00B63D02"/>
    <w:rsid w:val="00B85833"/>
    <w:rsid w:val="00BA516B"/>
    <w:rsid w:val="00BC028F"/>
    <w:rsid w:val="00BC249B"/>
    <w:rsid w:val="00BC61E5"/>
    <w:rsid w:val="00BD2F0C"/>
    <w:rsid w:val="00BE37A2"/>
    <w:rsid w:val="00BE5095"/>
    <w:rsid w:val="00BF1FFA"/>
    <w:rsid w:val="00C05847"/>
    <w:rsid w:val="00C43668"/>
    <w:rsid w:val="00C52777"/>
    <w:rsid w:val="00C5295E"/>
    <w:rsid w:val="00C56DFF"/>
    <w:rsid w:val="00C6266B"/>
    <w:rsid w:val="00C62B38"/>
    <w:rsid w:val="00C705B9"/>
    <w:rsid w:val="00C763DB"/>
    <w:rsid w:val="00C77AB6"/>
    <w:rsid w:val="00C8643D"/>
    <w:rsid w:val="00C90F40"/>
    <w:rsid w:val="00C962F5"/>
    <w:rsid w:val="00CB309D"/>
    <w:rsid w:val="00CB3C82"/>
    <w:rsid w:val="00CB740C"/>
    <w:rsid w:val="00CC159B"/>
    <w:rsid w:val="00CD6A3C"/>
    <w:rsid w:val="00CE2611"/>
    <w:rsid w:val="00CF35D1"/>
    <w:rsid w:val="00CF3774"/>
    <w:rsid w:val="00D01029"/>
    <w:rsid w:val="00D07825"/>
    <w:rsid w:val="00D17019"/>
    <w:rsid w:val="00D22E62"/>
    <w:rsid w:val="00D2375F"/>
    <w:rsid w:val="00D51878"/>
    <w:rsid w:val="00D54DC1"/>
    <w:rsid w:val="00D6069C"/>
    <w:rsid w:val="00D65ED3"/>
    <w:rsid w:val="00D705A9"/>
    <w:rsid w:val="00D75DA9"/>
    <w:rsid w:val="00D814F0"/>
    <w:rsid w:val="00D86E56"/>
    <w:rsid w:val="00DB182D"/>
    <w:rsid w:val="00DB4DD2"/>
    <w:rsid w:val="00DC41C0"/>
    <w:rsid w:val="00DC5FEC"/>
    <w:rsid w:val="00DC7CC9"/>
    <w:rsid w:val="00DD03F2"/>
    <w:rsid w:val="00DD2F3C"/>
    <w:rsid w:val="00DE267E"/>
    <w:rsid w:val="00DE452A"/>
    <w:rsid w:val="00DE51E0"/>
    <w:rsid w:val="00DE6B76"/>
    <w:rsid w:val="00DF2A1A"/>
    <w:rsid w:val="00E07091"/>
    <w:rsid w:val="00E073DF"/>
    <w:rsid w:val="00E101F4"/>
    <w:rsid w:val="00E524C1"/>
    <w:rsid w:val="00E53D43"/>
    <w:rsid w:val="00E62739"/>
    <w:rsid w:val="00E62BF0"/>
    <w:rsid w:val="00E75523"/>
    <w:rsid w:val="00E96CCD"/>
    <w:rsid w:val="00EA7F31"/>
    <w:rsid w:val="00EB0171"/>
    <w:rsid w:val="00EB4AB0"/>
    <w:rsid w:val="00EB5DBC"/>
    <w:rsid w:val="00EB623E"/>
    <w:rsid w:val="00EC6ED3"/>
    <w:rsid w:val="00ED114B"/>
    <w:rsid w:val="00ED1284"/>
    <w:rsid w:val="00ED7AAC"/>
    <w:rsid w:val="00EF12A9"/>
    <w:rsid w:val="00F171D5"/>
    <w:rsid w:val="00F20134"/>
    <w:rsid w:val="00F24A39"/>
    <w:rsid w:val="00F250BD"/>
    <w:rsid w:val="00F31460"/>
    <w:rsid w:val="00F33921"/>
    <w:rsid w:val="00F434F8"/>
    <w:rsid w:val="00F47CF0"/>
    <w:rsid w:val="00F53BD2"/>
    <w:rsid w:val="00F547AB"/>
    <w:rsid w:val="00F559ED"/>
    <w:rsid w:val="00F6010D"/>
    <w:rsid w:val="00F62588"/>
    <w:rsid w:val="00F6788F"/>
    <w:rsid w:val="00F67A09"/>
    <w:rsid w:val="00F85888"/>
    <w:rsid w:val="00F975CE"/>
    <w:rsid w:val="00FA4AFB"/>
    <w:rsid w:val="00FB0D1B"/>
    <w:rsid w:val="00FB0F5A"/>
    <w:rsid w:val="00FD2A21"/>
    <w:rsid w:val="00FD4A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style="mso-height-percent:200;mso-width-relative:margin;mso-height-relative:margin" fill="f" fillcolor="white" stroke="f">
      <v:fill color="white" on="f"/>
      <v:stroke on="f"/>
      <v:textbox style="mso-fit-shape-to-text:t"/>
    </o:shapedefaults>
    <o:shapelayout v:ext="edit">
      <o:idmap v:ext="edit" data="1"/>
    </o:shapelayout>
  </w:shapeDefaults>
  <w:decimalSymbol w:val="."/>
  <w:listSeparator w:val=","/>
  <w14:docId w14:val="0B8B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zh-CN"/>
    </w:rPr>
  </w:style>
  <w:style w:type="paragraph" w:styleId="Heading1">
    <w:name w:val="heading 1"/>
    <w:aliases w:val="1 ghost,g,DB,Chuong"/>
    <w:basedOn w:val="Normal"/>
    <w:next w:val="Normal"/>
    <w:link w:val="Heading1Char1"/>
    <w:qFormat/>
    <w:rsid w:val="00C77AB6"/>
    <w:pPr>
      <w:keepNext/>
      <w:spacing w:before="240" w:after="0" w:line="240" w:lineRule="auto"/>
      <w:jc w:val="center"/>
      <w:outlineLvl w:val="0"/>
    </w:pPr>
    <w:rPr>
      <w:rFonts w:ascii=".VnTime" w:eastAsia="Times New Roman" w:hAnsi=".VnTime" w:cs=".VnTime"/>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77AB6"/>
    <w:rPr>
      <w:rFonts w:ascii="Calibri Light" w:eastAsia="DengXian Light" w:hAnsi="Calibri Light" w:cs="Times New Roman"/>
      <w:b/>
      <w:bCs/>
      <w:kern w:val="32"/>
      <w:sz w:val="32"/>
      <w:szCs w:val="32"/>
    </w:rPr>
  </w:style>
  <w:style w:type="character" w:customStyle="1" w:styleId="Heading1Char1">
    <w:name w:val="Heading 1 Char1"/>
    <w:aliases w:val="1 ghost Char,g Char,DB Char,Chuong Char"/>
    <w:link w:val="Heading1"/>
    <w:rsid w:val="00C77AB6"/>
    <w:rPr>
      <w:rFonts w:ascii=".VnTime" w:eastAsia="Times New Roman" w:hAnsi=".VnTime" w:cs=".VnTime"/>
      <w:b/>
      <w:bCs/>
      <w:sz w:val="26"/>
      <w:szCs w:val="26"/>
      <w:lang w:eastAsia="en-US"/>
    </w:rPr>
  </w:style>
  <w:style w:type="character" w:customStyle="1" w:styleId="fontstyle01">
    <w:name w:val="fontstyle01"/>
    <w:rsid w:val="00525F39"/>
    <w:rPr>
      <w:rFonts w:ascii="Times New Roman" w:hAnsi="Times New Roman" w:cs="Times New Roman"/>
      <w:color w:val="000000"/>
      <w:sz w:val="30"/>
      <w:szCs w:val="30"/>
      <w:lang w:bidi="ar-SA"/>
    </w:rPr>
  </w:style>
  <w:style w:type="paragraph" w:styleId="Header">
    <w:name w:val="header"/>
    <w:basedOn w:val="Normal"/>
    <w:link w:val="HeaderChar"/>
    <w:uiPriority w:val="99"/>
    <w:unhideWhenUsed/>
    <w:rsid w:val="00CB3C82"/>
    <w:pPr>
      <w:tabs>
        <w:tab w:val="center" w:pos="4680"/>
        <w:tab w:val="right" w:pos="9360"/>
      </w:tabs>
    </w:pPr>
  </w:style>
  <w:style w:type="character" w:customStyle="1" w:styleId="HeaderChar">
    <w:name w:val="Header Char"/>
    <w:link w:val="Header"/>
    <w:uiPriority w:val="99"/>
    <w:rsid w:val="00CB3C82"/>
    <w:rPr>
      <w:sz w:val="22"/>
      <w:szCs w:val="22"/>
      <w:lang w:eastAsia="zh-CN"/>
    </w:rPr>
  </w:style>
  <w:style w:type="paragraph" w:styleId="Footer">
    <w:name w:val="footer"/>
    <w:basedOn w:val="Normal"/>
    <w:link w:val="FooterChar"/>
    <w:uiPriority w:val="99"/>
    <w:unhideWhenUsed/>
    <w:rsid w:val="00CB3C82"/>
    <w:pPr>
      <w:tabs>
        <w:tab w:val="center" w:pos="4680"/>
        <w:tab w:val="right" w:pos="9360"/>
      </w:tabs>
    </w:pPr>
  </w:style>
  <w:style w:type="character" w:customStyle="1" w:styleId="FooterChar">
    <w:name w:val="Footer Char"/>
    <w:link w:val="Footer"/>
    <w:uiPriority w:val="99"/>
    <w:rsid w:val="00CB3C82"/>
    <w:rPr>
      <w:sz w:val="22"/>
      <w:szCs w:val="22"/>
      <w:lang w:eastAsia="zh-CN"/>
    </w:rPr>
  </w:style>
  <w:style w:type="character" w:styleId="Hyperlink">
    <w:name w:val="Hyperlink"/>
    <w:uiPriority w:val="99"/>
    <w:unhideWhenUsed/>
    <w:rsid w:val="00B602AB"/>
    <w:rPr>
      <w:color w:val="0563C1"/>
      <w:u w:val="single"/>
    </w:rPr>
  </w:style>
  <w:style w:type="table" w:styleId="TableGrid">
    <w:name w:val="Table Grid"/>
    <w:basedOn w:val="TableNormal"/>
    <w:uiPriority w:val="39"/>
    <w:rsid w:val="004F0979"/>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engXian"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zh-CN"/>
    </w:rPr>
  </w:style>
  <w:style w:type="paragraph" w:styleId="Heading1">
    <w:name w:val="heading 1"/>
    <w:aliases w:val="1 ghost,g,DB,Chuong"/>
    <w:basedOn w:val="Normal"/>
    <w:next w:val="Normal"/>
    <w:link w:val="Heading1Char1"/>
    <w:qFormat/>
    <w:rsid w:val="00C77AB6"/>
    <w:pPr>
      <w:keepNext/>
      <w:spacing w:before="240" w:after="0" w:line="240" w:lineRule="auto"/>
      <w:jc w:val="center"/>
      <w:outlineLvl w:val="0"/>
    </w:pPr>
    <w:rPr>
      <w:rFonts w:ascii=".VnTime" w:eastAsia="Times New Roman" w:hAnsi=".VnTime" w:cs=".VnTime"/>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77AB6"/>
    <w:rPr>
      <w:rFonts w:ascii="Calibri Light" w:eastAsia="DengXian Light" w:hAnsi="Calibri Light" w:cs="Times New Roman"/>
      <w:b/>
      <w:bCs/>
      <w:kern w:val="32"/>
      <w:sz w:val="32"/>
      <w:szCs w:val="32"/>
    </w:rPr>
  </w:style>
  <w:style w:type="character" w:customStyle="1" w:styleId="Heading1Char1">
    <w:name w:val="Heading 1 Char1"/>
    <w:aliases w:val="1 ghost Char,g Char,DB Char,Chuong Char"/>
    <w:link w:val="Heading1"/>
    <w:rsid w:val="00C77AB6"/>
    <w:rPr>
      <w:rFonts w:ascii=".VnTime" w:eastAsia="Times New Roman" w:hAnsi=".VnTime" w:cs=".VnTime"/>
      <w:b/>
      <w:bCs/>
      <w:sz w:val="26"/>
      <w:szCs w:val="26"/>
      <w:lang w:eastAsia="en-US"/>
    </w:rPr>
  </w:style>
  <w:style w:type="character" w:customStyle="1" w:styleId="fontstyle01">
    <w:name w:val="fontstyle01"/>
    <w:rsid w:val="00525F39"/>
    <w:rPr>
      <w:rFonts w:ascii="Times New Roman" w:hAnsi="Times New Roman" w:cs="Times New Roman"/>
      <w:color w:val="000000"/>
      <w:sz w:val="30"/>
      <w:szCs w:val="30"/>
      <w:lang w:bidi="ar-SA"/>
    </w:rPr>
  </w:style>
  <w:style w:type="paragraph" w:styleId="Header">
    <w:name w:val="header"/>
    <w:basedOn w:val="Normal"/>
    <w:link w:val="HeaderChar"/>
    <w:uiPriority w:val="99"/>
    <w:unhideWhenUsed/>
    <w:rsid w:val="00CB3C82"/>
    <w:pPr>
      <w:tabs>
        <w:tab w:val="center" w:pos="4680"/>
        <w:tab w:val="right" w:pos="9360"/>
      </w:tabs>
    </w:pPr>
  </w:style>
  <w:style w:type="character" w:customStyle="1" w:styleId="HeaderChar">
    <w:name w:val="Header Char"/>
    <w:link w:val="Header"/>
    <w:uiPriority w:val="99"/>
    <w:rsid w:val="00CB3C82"/>
    <w:rPr>
      <w:sz w:val="22"/>
      <w:szCs w:val="22"/>
      <w:lang w:eastAsia="zh-CN"/>
    </w:rPr>
  </w:style>
  <w:style w:type="paragraph" w:styleId="Footer">
    <w:name w:val="footer"/>
    <w:basedOn w:val="Normal"/>
    <w:link w:val="FooterChar"/>
    <w:uiPriority w:val="99"/>
    <w:unhideWhenUsed/>
    <w:rsid w:val="00CB3C82"/>
    <w:pPr>
      <w:tabs>
        <w:tab w:val="center" w:pos="4680"/>
        <w:tab w:val="right" w:pos="9360"/>
      </w:tabs>
    </w:pPr>
  </w:style>
  <w:style w:type="character" w:customStyle="1" w:styleId="FooterChar">
    <w:name w:val="Footer Char"/>
    <w:link w:val="Footer"/>
    <w:uiPriority w:val="99"/>
    <w:rsid w:val="00CB3C82"/>
    <w:rPr>
      <w:sz w:val="22"/>
      <w:szCs w:val="22"/>
      <w:lang w:eastAsia="zh-CN"/>
    </w:rPr>
  </w:style>
  <w:style w:type="character" w:styleId="Hyperlink">
    <w:name w:val="Hyperlink"/>
    <w:uiPriority w:val="99"/>
    <w:unhideWhenUsed/>
    <w:rsid w:val="00B602AB"/>
    <w:rPr>
      <w:color w:val="0563C1"/>
      <w:u w:val="single"/>
    </w:rPr>
  </w:style>
  <w:style w:type="table" w:styleId="TableGrid">
    <w:name w:val="Table Grid"/>
    <w:basedOn w:val="TableNormal"/>
    <w:uiPriority w:val="39"/>
    <w:rsid w:val="004F0979"/>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1581">
      <w:bodyDiv w:val="1"/>
      <w:marLeft w:val="0"/>
      <w:marRight w:val="0"/>
      <w:marTop w:val="0"/>
      <w:marBottom w:val="0"/>
      <w:divBdr>
        <w:top w:val="none" w:sz="0" w:space="0" w:color="auto"/>
        <w:left w:val="none" w:sz="0" w:space="0" w:color="auto"/>
        <w:bottom w:val="none" w:sz="0" w:space="0" w:color="auto"/>
        <w:right w:val="none" w:sz="0" w:space="0" w:color="auto"/>
      </w:divBdr>
    </w:div>
    <w:div w:id="208903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UBND tỉnh Khánh Hòa</vt:lpstr>
    </vt:vector>
  </TitlesOfParts>
  <Company/>
  <LinksUpToDate>false</LinksUpToDate>
  <CharactersWithSpaces>6675</CharactersWithSpaces>
  <SharedDoc>false</SharedDoc>
  <HLinks>
    <vt:vector size="6" baseType="variant">
      <vt:variant>
        <vt:i4>3211299</vt:i4>
      </vt:variant>
      <vt:variant>
        <vt:i4>0</vt:i4>
      </vt:variant>
      <vt:variant>
        <vt:i4>0</vt:i4>
      </vt:variant>
      <vt:variant>
        <vt:i4>5</vt:i4>
      </vt:variant>
      <vt:variant>
        <vt:lpwstr>https://thuvienphapluat.vn/van-ban/Bo-may-hanh-chinh/Luat-ban-hanh-van-ban-quy-pham-phap-luat-2025-so-64-2025-QH15-639239.aspx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Khánh Hòa</dc:title>
  <dc:subject/>
  <dc:creator>Nguyễn Trần Duy</dc:creator>
  <cp:keywords/>
  <dc:description/>
  <cp:lastModifiedBy>HDTHANG</cp:lastModifiedBy>
  <cp:revision>21</cp:revision>
  <dcterms:created xsi:type="dcterms:W3CDTF">2025-11-06T01:47:00Z</dcterms:created>
  <dcterms:modified xsi:type="dcterms:W3CDTF">2025-11-07T03:54:00Z</dcterms:modified>
</cp:coreProperties>
</file>