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7" w:type="pct"/>
        <w:jc w:val="center"/>
        <w:tblLook w:val="04A0" w:firstRow="1" w:lastRow="0" w:firstColumn="1" w:lastColumn="0" w:noHBand="0" w:noVBand="1"/>
      </w:tblPr>
      <w:tblGrid>
        <w:gridCol w:w="3514"/>
        <w:gridCol w:w="5643"/>
      </w:tblGrid>
      <w:tr w:rsidR="002226D7" w14:paraId="1D6C4BE2" w14:textId="77777777" w:rsidTr="006B36CA">
        <w:trPr>
          <w:jc w:val="center"/>
        </w:trPr>
        <w:tc>
          <w:tcPr>
            <w:tcW w:w="1919"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081"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6B36CA">
        <w:trPr>
          <w:trHeight w:val="454"/>
          <w:jc w:val="center"/>
        </w:trPr>
        <w:tc>
          <w:tcPr>
            <w:tcW w:w="1919" w:type="pct"/>
          </w:tcPr>
          <w:p w14:paraId="5EA7E3D5" w14:textId="361493FD" w:rsidR="002226D7" w:rsidRDefault="0061608C" w:rsidP="00FB57A6">
            <w:pPr>
              <w:jc w:val="center"/>
              <w:rPr>
                <w:rFonts w:ascii="Times New Roman" w:hAnsi="Times New Roman" w:cs="Times New Roman"/>
                <w:color w:val="auto"/>
                <w:sz w:val="26"/>
                <w:szCs w:val="20"/>
                <w:lang w:val="en-US" w:eastAsia="en-US"/>
              </w:rPr>
            </w:pPr>
            <w:r>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31B7A87A" wp14:editId="33F76CC5">
                      <wp:simplePos x="0" y="0"/>
                      <wp:positionH relativeFrom="column">
                        <wp:posOffset>745490</wp:posOffset>
                      </wp:positionH>
                      <wp:positionV relativeFrom="paragraph">
                        <wp:posOffset>229870</wp:posOffset>
                      </wp:positionV>
                      <wp:extent cx="614680" cy="0"/>
                      <wp:effectExtent l="6985" t="6350" r="6985" b="12700"/>
                      <wp:wrapNone/>
                      <wp:docPr id="3793303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CFF2B" id="_x0000_t32" coordsize="21600,21600" o:spt="32" o:oned="t" path="m,l21600,21600e" filled="f">
                      <v:path arrowok="t" fillok="f" o:connecttype="none"/>
                      <o:lock v:ext="edit" shapetype="t"/>
                    </v:shapetype>
                    <v:shape id="Straight Arrow Connector 5" o:spid="_x0000_s1026" type="#_x0000_t32" style="position:absolute;margin-left:58.7pt;margin-top:18.1pt;width:4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b4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"/>
                  </w:pict>
                </mc:Fallback>
              </mc:AlternateContent>
            </w:r>
            <w:r w:rsidR="002226D7">
              <w:rPr>
                <w:rFonts w:ascii="Times New Roman" w:hAnsi="Times New Roman" w:cs="Times New Roman"/>
                <w:b/>
                <w:color w:val="auto"/>
                <w:sz w:val="26"/>
                <w:szCs w:val="20"/>
                <w:lang w:val="en-US" w:eastAsia="en-US"/>
              </w:rPr>
              <w:t>SỞ XÂY DỰNG</w:t>
            </w:r>
          </w:p>
        </w:tc>
        <w:tc>
          <w:tcPr>
            <w:tcW w:w="3081" w:type="pct"/>
          </w:tcPr>
          <w:p w14:paraId="69DC4E33" w14:textId="3E1E0215" w:rsidR="002226D7" w:rsidRDefault="0061608C" w:rsidP="00FB57A6">
            <w:pPr>
              <w:jc w:val="center"/>
              <w:rPr>
                <w:rFonts w:ascii="Times New Roman" w:hAnsi="Times New Roman" w:cs="Times New Roman"/>
                <w:color w:val="auto"/>
                <w:sz w:val="28"/>
                <w:szCs w:val="28"/>
                <w:lang w:val="en-US" w:eastAsia="en-US"/>
              </w:rPr>
            </w:pP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6DC71301" wp14:editId="0CFC177E">
                      <wp:simplePos x="0" y="0"/>
                      <wp:positionH relativeFrom="column">
                        <wp:posOffset>697865</wp:posOffset>
                      </wp:positionH>
                      <wp:positionV relativeFrom="paragraph">
                        <wp:posOffset>243840</wp:posOffset>
                      </wp:positionV>
                      <wp:extent cx="2134235" cy="635"/>
                      <wp:effectExtent l="5715" t="10795" r="12700" b="7620"/>
                      <wp:wrapNone/>
                      <wp:docPr id="13885461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1C659"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54.95pt;margin-top:19.2pt;width:168.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" adj="10797"/>
                  </w:pict>
                </mc:Fallback>
              </mc:AlternateContent>
            </w:r>
            <w:r w:rsidR="002226D7">
              <w:rPr>
                <w:rFonts w:ascii="Times New Roman" w:hAnsi="Times New Roman" w:cs="Times New Roman"/>
                <w:b/>
                <w:color w:val="auto"/>
                <w:sz w:val="28"/>
                <w:szCs w:val="28"/>
                <w:lang w:val="en-US" w:eastAsia="en-US"/>
              </w:rPr>
              <w:t>Độc lập - Tự do - Hạnh phúc</w:t>
            </w:r>
          </w:p>
        </w:tc>
      </w:tr>
      <w:tr w:rsidR="002226D7" w14:paraId="4325E8FA" w14:textId="77777777" w:rsidTr="006B36CA">
        <w:trPr>
          <w:jc w:val="center"/>
        </w:trPr>
        <w:tc>
          <w:tcPr>
            <w:tcW w:w="1919" w:type="pct"/>
            <w:vAlign w:val="center"/>
          </w:tcPr>
          <w:p w14:paraId="74007299" w14:textId="77777777" w:rsidR="002226D7" w:rsidRDefault="002226D7"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Pr>
                <w:rFonts w:ascii="Times New Roman" w:hAnsi="Times New Roman" w:cs="Times New Roman"/>
                <w:color w:val="auto"/>
                <w:sz w:val="26"/>
                <w:szCs w:val="20"/>
                <w:lang w:val="en-US" w:eastAsia="en-US"/>
              </w:rPr>
              <w:t xml:space="preserve"> /BC-SXD</w:t>
            </w:r>
          </w:p>
        </w:tc>
        <w:tc>
          <w:tcPr>
            <w:tcW w:w="3081" w:type="pct"/>
            <w:vAlign w:val="center"/>
          </w:tcPr>
          <w:p w14:paraId="5039595B" w14:textId="2E1DB50B" w:rsidR="002226D7" w:rsidRDefault="002226D7" w:rsidP="007941C5">
            <w:pPr>
              <w:spacing w:before="120"/>
              <w:jc w:val="center"/>
              <w:rPr>
                <w:rFonts w:ascii="Times New Roman" w:hAnsi="Times New Roman" w:cs="Times New Roman"/>
                <w:color w:val="auto"/>
                <w:sz w:val="28"/>
                <w:szCs w:val="28"/>
                <w:lang w:val="en-US" w:eastAsia="en-US"/>
              </w:rPr>
            </w:pPr>
            <w:r>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 xml:space="preserve"> tháng </w:t>
            </w:r>
            <w:r w:rsidR="007941C5">
              <w:rPr>
                <w:rFonts w:ascii="Times New Roman" w:hAnsi="Times New Roman" w:cs="Times New Roman"/>
                <w:i/>
                <w:color w:val="auto"/>
                <w:sz w:val="28"/>
                <w:szCs w:val="28"/>
                <w:lang w:val="en-US" w:eastAsia="en-US"/>
              </w:rPr>
              <w:t>1</w:t>
            </w:r>
            <w:r w:rsidR="00A471E0">
              <w:rPr>
                <w:rFonts w:ascii="Times New Roman" w:hAnsi="Times New Roman" w:cs="Times New Roman"/>
                <w:i/>
                <w:color w:val="auto"/>
                <w:sz w:val="28"/>
                <w:szCs w:val="28"/>
                <w:lang w:val="en-US" w:eastAsia="en-US"/>
              </w:rPr>
              <w:t>2</w:t>
            </w:r>
            <w:r w:rsidR="00172F9A">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2025</w:t>
            </w:r>
            <w:r>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6B36CA">
        <w:trPr>
          <w:jc w:val="center"/>
        </w:trPr>
        <w:tc>
          <w:tcPr>
            <w:tcW w:w="1919" w:type="pct"/>
          </w:tcPr>
          <w:p w14:paraId="20678E65" w14:textId="77777777" w:rsidR="002226D7" w:rsidRDefault="002226D7" w:rsidP="00FB57A6">
            <w:pPr>
              <w:spacing w:before="60"/>
              <w:jc w:val="center"/>
              <w:rPr>
                <w:rFonts w:ascii="Times New Roman" w:hAnsi="Times New Roman" w:cs="Times New Roman"/>
                <w:color w:val="auto"/>
                <w:sz w:val="26"/>
                <w:szCs w:val="26"/>
                <w:lang w:val="en-US" w:eastAsia="en-US"/>
              </w:rPr>
            </w:pPr>
          </w:p>
        </w:tc>
        <w:tc>
          <w:tcPr>
            <w:tcW w:w="3081"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59425F0F" w:rsidR="00A54268" w:rsidRDefault="00C42DF0" w:rsidP="00FB57A6">
      <w:pPr>
        <w:spacing w:before="120"/>
        <w:jc w:val="center"/>
        <w:rPr>
          <w:rFonts w:ascii="Times New Roman" w:eastAsia="Yu Gothic" w:hAnsi="Times New Roman" w:cs="Times New Roman"/>
          <w:b/>
          <w:bCs/>
          <w:sz w:val="28"/>
          <w:szCs w:val="28"/>
        </w:rPr>
      </w:pPr>
      <w:r>
        <w:rPr>
          <w:rFonts w:ascii="Times New Roman" w:eastAsia="Yu Gothic" w:hAnsi="Times New Roman" w:cs="Times New Roman"/>
          <w:b/>
          <w:bCs/>
          <w:noProof/>
          <w:sz w:val="28"/>
          <w:szCs w:val="28"/>
        </w:rPr>
        <mc:AlternateContent>
          <mc:Choice Requires="wps">
            <w:drawing>
              <wp:anchor distT="0" distB="0" distL="114300" distR="114300" simplePos="0" relativeHeight="251663872" behindDoc="0" locked="0" layoutInCell="1" allowOverlap="1" wp14:anchorId="6245A188" wp14:editId="00CEDA84">
                <wp:simplePos x="0" y="0"/>
                <wp:positionH relativeFrom="column">
                  <wp:posOffset>-737777</wp:posOffset>
                </wp:positionH>
                <wp:positionV relativeFrom="paragraph">
                  <wp:posOffset>-47092</wp:posOffset>
                </wp:positionV>
                <wp:extent cx="1009741" cy="355359"/>
                <wp:effectExtent l="0" t="0" r="19050" b="26035"/>
                <wp:wrapNone/>
                <wp:docPr id="1158432647" name="Rectangle: Rounded Corners 6"/>
                <wp:cNvGraphicFramePr/>
                <a:graphic xmlns:a="http://schemas.openxmlformats.org/drawingml/2006/main">
                  <a:graphicData uri="http://schemas.microsoft.com/office/word/2010/wordprocessingShape">
                    <wps:wsp>
                      <wps:cNvSpPr/>
                      <wps:spPr>
                        <a:xfrm>
                          <a:off x="0" y="0"/>
                          <a:ext cx="1009741" cy="355359"/>
                        </a:xfrm>
                        <a:prstGeom prst="roundRect">
                          <a:avLst/>
                        </a:prstGeom>
                      </wps:spPr>
                      <wps:style>
                        <a:lnRef idx="2">
                          <a:schemeClr val="dk1"/>
                        </a:lnRef>
                        <a:fillRef idx="1">
                          <a:schemeClr val="lt1"/>
                        </a:fillRef>
                        <a:effectRef idx="0">
                          <a:schemeClr val="dk1"/>
                        </a:effectRef>
                        <a:fontRef idx="minor">
                          <a:schemeClr val="dk1"/>
                        </a:fontRef>
                      </wps:style>
                      <wps:txbx>
                        <w:txbxContent>
                          <w:p w14:paraId="1D632D55" w14:textId="22E3DCB6" w:rsidR="00C42DF0" w:rsidRPr="00C42DF0" w:rsidRDefault="00C42DF0" w:rsidP="00C42DF0">
                            <w:pPr>
                              <w:jc w:val="center"/>
                              <w:rPr>
                                <w:rFonts w:ascii="Times New Roman" w:hAnsi="Times New Roman" w:cs="Times New Roman"/>
                                <w:b/>
                                <w:bCs/>
                                <w:sz w:val="28"/>
                                <w:szCs w:val="28"/>
                                <w:lang w:val="en-GB"/>
                              </w:rPr>
                            </w:pPr>
                            <w:r w:rsidRPr="00C42DF0">
                              <w:rPr>
                                <w:rFonts w:ascii="Times New Roman" w:hAnsi="Times New Roman" w:cs="Times New Roman"/>
                                <w:b/>
                                <w:bCs/>
                                <w:sz w:val="28"/>
                                <w:szCs w:val="28"/>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45A188" id="Rectangle: Rounded Corners 6" o:spid="_x0000_s1026" style="position:absolute;left:0;text-align:left;margin-left:-58.1pt;margin-top:-3.7pt;width:79.5pt;height:28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" fillcolor="white [3201]" strokecolor="black [3200]" strokeweight="1.5pt">
                <v:stroke joinstyle="miter"/>
                <v:textbox>
                  <w:txbxContent>
                    <w:p w14:paraId="1D632D55" w14:textId="22E3DCB6" w:rsidR="00C42DF0" w:rsidRPr="00C42DF0" w:rsidRDefault="00C42DF0" w:rsidP="00C42DF0">
                      <w:pPr>
                        <w:jc w:val="center"/>
                        <w:rPr>
                          <w:rFonts w:ascii="Times New Roman" w:hAnsi="Times New Roman" w:cs="Times New Roman"/>
                          <w:b/>
                          <w:bCs/>
                          <w:sz w:val="28"/>
                          <w:szCs w:val="28"/>
                          <w:lang w:val="en-GB"/>
                        </w:rPr>
                      </w:pPr>
                      <w:r w:rsidRPr="00C42DF0">
                        <w:rPr>
                          <w:rFonts w:ascii="Times New Roman" w:hAnsi="Times New Roman" w:cs="Times New Roman"/>
                          <w:b/>
                          <w:bCs/>
                          <w:sz w:val="28"/>
                          <w:szCs w:val="28"/>
                          <w:lang w:val="en-GB"/>
                        </w:rPr>
                        <w:t>Dự thảo</w:t>
                      </w:r>
                    </w:p>
                  </w:txbxContent>
                </v:textbox>
              </v:roundrect>
            </w:pict>
          </mc:Fallback>
        </mc:AlternateContent>
      </w:r>
      <w:r w:rsidR="00A54268">
        <w:rPr>
          <w:rFonts w:ascii="Times New Roman" w:eastAsia="Yu Gothic" w:hAnsi="Times New Roman" w:cs="Times New Roman"/>
          <w:b/>
          <w:bCs/>
          <w:sz w:val="28"/>
          <w:szCs w:val="28"/>
        </w:rPr>
        <w:t>BÁO CÁO</w:t>
      </w:r>
    </w:p>
    <w:p w14:paraId="78E0AE31" w14:textId="77777777" w:rsidR="002355D7" w:rsidRPr="000A4119" w:rsidRDefault="0048659A" w:rsidP="002355D7">
      <w:pPr>
        <w:ind w:left="426" w:right="425"/>
        <w:jc w:val="center"/>
        <w:rPr>
          <w:rFonts w:ascii="Times New Roman" w:eastAsia="Yu Gothic" w:hAnsi="Times New Roman" w:cs="Times New Roman"/>
          <w:b/>
          <w:bCs/>
          <w:sz w:val="28"/>
          <w:szCs w:val="28"/>
        </w:rPr>
      </w:pPr>
      <w:r w:rsidRPr="000A4119">
        <w:rPr>
          <w:rFonts w:ascii="Times New Roman" w:eastAsia="Yu Gothic" w:hAnsi="Times New Roman" w:cs="Times New Roman"/>
          <w:b/>
          <w:bCs/>
          <w:sz w:val="28"/>
          <w:szCs w:val="28"/>
        </w:rPr>
        <w:t xml:space="preserve">Đánh giá thực trạng quan hệ xã hội có liên quan đến dự thảo </w:t>
      </w:r>
    </w:p>
    <w:p w14:paraId="5E877726" w14:textId="4491BDCC" w:rsidR="00C44A22" w:rsidRPr="000A4119" w:rsidRDefault="00CC2D82" w:rsidP="0025142F">
      <w:pPr>
        <w:ind w:left="426" w:right="425"/>
        <w:jc w:val="center"/>
        <w:rPr>
          <w:rFonts w:ascii="Times New Roman" w:eastAsia="Yu Gothic" w:hAnsi="Times New Roman" w:cs="Times New Roman"/>
          <w:b/>
          <w:bCs/>
          <w:sz w:val="28"/>
          <w:szCs w:val="28"/>
        </w:rPr>
      </w:pPr>
      <w:r w:rsidRPr="000A4119">
        <w:rPr>
          <w:rFonts w:ascii="Times New Roman" w:eastAsia="Yu Gothic" w:hAnsi="Times New Roman" w:cs="Times New Roman"/>
          <w:b/>
          <w:bCs/>
          <w:sz w:val="28"/>
          <w:szCs w:val="28"/>
        </w:rPr>
        <w:t xml:space="preserve">Quyết định </w:t>
      </w:r>
      <w:r w:rsidR="00C4350C" w:rsidRPr="00C4350C">
        <w:rPr>
          <w:rFonts w:ascii="Times New Roman" w:eastAsia="Yu Gothic" w:hAnsi="Times New Roman" w:cs="Times New Roman"/>
          <w:b/>
          <w:bCs/>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p>
    <w:p w14:paraId="0DF2D5A2" w14:textId="25199C2A" w:rsidR="00CC2D82" w:rsidRDefault="0061608C" w:rsidP="00FB57A6">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b/>
          <w:bCs/>
          <w:noProof/>
          <w:sz w:val="28"/>
          <w:szCs w:val="28"/>
          <w:lang w:val="en-US"/>
        </w:rPr>
        <mc:AlternateContent>
          <mc:Choice Requires="wps">
            <w:drawing>
              <wp:anchor distT="0" distB="0" distL="114300" distR="114300" simplePos="0" relativeHeight="251659776" behindDoc="0" locked="0" layoutInCell="1" allowOverlap="1" wp14:anchorId="09310088" wp14:editId="427BDEA8">
                <wp:simplePos x="0" y="0"/>
                <wp:positionH relativeFrom="column">
                  <wp:posOffset>1831340</wp:posOffset>
                </wp:positionH>
                <wp:positionV relativeFrom="paragraph">
                  <wp:posOffset>64770</wp:posOffset>
                </wp:positionV>
                <wp:extent cx="2132330" cy="0"/>
                <wp:effectExtent l="6350" t="12700" r="13970" b="63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82BC0" id="AutoShape 11" o:spid="_x0000_s1026" type="#_x0000_t32" style="position:absolute;margin-left:144.2pt;margin-top:5.1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0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"/>
            </w:pict>
          </mc:Fallback>
        </mc:AlternateContent>
      </w:r>
    </w:p>
    <w:p w14:paraId="37FA5FC0" w14:textId="6C4ABD58" w:rsidR="00DC66D1" w:rsidRPr="00CB0E22" w:rsidRDefault="00A54268" w:rsidP="00273660">
      <w:pPr>
        <w:spacing w:before="120" w:after="120" w:line="264" w:lineRule="auto"/>
        <w:ind w:firstLine="567"/>
        <w:jc w:val="both"/>
        <w:rPr>
          <w:rFonts w:ascii="Times New Roman" w:eastAsia="Yu Gothic" w:hAnsi="Times New Roman" w:cs="Times New Roman"/>
          <w:sz w:val="28"/>
          <w:szCs w:val="28"/>
        </w:rPr>
      </w:pPr>
      <w:r>
        <w:rPr>
          <w:rFonts w:ascii="Times New Roman" w:eastAsia="Yu Gothic" w:hAnsi="Times New Roman" w:cs="Times New Roman"/>
          <w:sz w:val="28"/>
          <w:szCs w:val="28"/>
        </w:rPr>
        <w:t>Thực hiện quy định của Luật Ban hành văn bản quy phạm pháp luật</w:t>
      </w:r>
      <w:r w:rsidR="00E062DD" w:rsidRPr="00CB0E22">
        <w:rPr>
          <w:rFonts w:ascii="Times New Roman" w:eastAsia="Yu Gothic" w:hAnsi="Times New Roman" w:cs="Times New Roman"/>
          <w:sz w:val="28"/>
          <w:szCs w:val="28"/>
        </w:rPr>
        <w:t xml:space="preserve"> năm 2025</w:t>
      </w:r>
      <w:r>
        <w:rPr>
          <w:rFonts w:ascii="Times New Roman" w:eastAsia="Yu Gothic" w:hAnsi="Times New Roman" w:cs="Times New Roman"/>
          <w:sz w:val="28"/>
          <w:szCs w:val="28"/>
        </w:rPr>
        <w:t>,</w:t>
      </w:r>
      <w:r w:rsidR="009D245B" w:rsidRPr="00CB0E22">
        <w:rPr>
          <w:rFonts w:ascii="Times New Roman" w:eastAsia="Yu Gothic" w:hAnsi="Times New Roman" w:cs="Times New Roman"/>
          <w:sz w:val="28"/>
          <w:szCs w:val="28"/>
        </w:rPr>
        <w:t xml:space="preserve"> Sở Xây dựng</w:t>
      </w:r>
      <w:r>
        <w:rPr>
          <w:rFonts w:ascii="Times New Roman" w:eastAsia="Yu Gothic" w:hAnsi="Times New Roman" w:cs="Times New Roman"/>
          <w:sz w:val="28"/>
          <w:szCs w:val="28"/>
        </w:rPr>
        <w:t xml:space="preserve"> </w:t>
      </w:r>
      <w:r w:rsidR="00615714" w:rsidRPr="00CB0E22">
        <w:rPr>
          <w:rFonts w:ascii="Times New Roman" w:eastAsia="Yu Gothic" w:hAnsi="Times New Roman" w:cs="Times New Roman"/>
          <w:sz w:val="28"/>
          <w:szCs w:val="28"/>
        </w:rPr>
        <w:t>đã tiến hành</w:t>
      </w:r>
      <w:r w:rsidR="00F27116" w:rsidRPr="00CB0E22">
        <w:rPr>
          <w:rFonts w:ascii="Times New Roman" w:eastAsia="Yu Gothic" w:hAnsi="Times New Roman" w:cs="Times New Roman"/>
          <w:sz w:val="28"/>
          <w:szCs w:val="28"/>
        </w:rPr>
        <w:t xml:space="preserve"> đánh </w:t>
      </w:r>
      <w:r w:rsidR="0095144D" w:rsidRPr="00CB0E22">
        <w:rPr>
          <w:rFonts w:ascii="Times New Roman" w:eastAsia="Yu Gothic" w:hAnsi="Times New Roman" w:cs="Times New Roman"/>
          <w:sz w:val="28"/>
          <w:szCs w:val="28"/>
        </w:rPr>
        <w:t>giá</w:t>
      </w:r>
      <w:r w:rsidR="00F27116" w:rsidRPr="00CB0E22">
        <w:rPr>
          <w:rFonts w:ascii="Times New Roman" w:eastAsia="Yu Gothic" w:hAnsi="Times New Roman" w:cs="Times New Roman"/>
          <w:sz w:val="28"/>
          <w:szCs w:val="28"/>
        </w:rPr>
        <w:t xml:space="preserve"> thực trạng qua</w:t>
      </w:r>
      <w:r w:rsidR="009E54A6" w:rsidRPr="00CB0E22">
        <w:rPr>
          <w:rFonts w:ascii="Times New Roman" w:eastAsia="Yu Gothic" w:hAnsi="Times New Roman" w:cs="Times New Roman"/>
          <w:sz w:val="28"/>
          <w:szCs w:val="28"/>
        </w:rPr>
        <w:t>n</w:t>
      </w:r>
      <w:r w:rsidR="00F27116" w:rsidRPr="00CB0E22">
        <w:rPr>
          <w:rFonts w:ascii="Times New Roman" w:eastAsia="Yu Gothic" w:hAnsi="Times New Roman" w:cs="Times New Roman"/>
          <w:sz w:val="28"/>
          <w:szCs w:val="28"/>
        </w:rPr>
        <w:t xml:space="preserve"> hệ xã hội có liên quan đ</w:t>
      </w:r>
      <w:r w:rsidR="00F22ABE" w:rsidRPr="00CB0E22">
        <w:rPr>
          <w:rFonts w:ascii="Times New Roman" w:eastAsia="Yu Gothic" w:hAnsi="Times New Roman" w:cs="Times New Roman"/>
          <w:sz w:val="28"/>
          <w:szCs w:val="28"/>
        </w:rPr>
        <w:t xml:space="preserve">ến dự thảo </w:t>
      </w:r>
      <w:r w:rsidR="00CB0E22" w:rsidRPr="00CB0E22">
        <w:rPr>
          <w:rFonts w:ascii="Times New Roman" w:eastAsia="Yu Gothic" w:hAnsi="Times New Roman" w:cs="Times New Roman"/>
          <w:sz w:val="28"/>
          <w:szCs w:val="28"/>
        </w:rPr>
        <w:t xml:space="preserve">Quyết định </w:t>
      </w:r>
      <w:r w:rsidR="00ED3D4E" w:rsidRPr="00ED3D4E">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25142F" w:rsidRPr="0025142F">
        <w:rPr>
          <w:rFonts w:ascii="Times New Roman" w:eastAsia="Yu Gothic" w:hAnsi="Times New Roman" w:cs="Times New Roman"/>
          <w:sz w:val="28"/>
          <w:szCs w:val="28"/>
        </w:rPr>
        <w:t>, k</w:t>
      </w:r>
      <w:r w:rsidR="00615714" w:rsidRPr="00CB0E22">
        <w:rPr>
          <w:rFonts w:ascii="Times New Roman" w:eastAsia="Yu Gothic" w:hAnsi="Times New Roman" w:cs="Times New Roman"/>
          <w:sz w:val="28"/>
          <w:szCs w:val="28"/>
        </w:rPr>
        <w:t>ết quả</w:t>
      </w:r>
      <w:r w:rsidR="009C42AC" w:rsidRPr="00CB0E22">
        <w:rPr>
          <w:rFonts w:ascii="Times New Roman" w:eastAsia="Yu Gothic" w:hAnsi="Times New Roman" w:cs="Times New Roman"/>
          <w:sz w:val="28"/>
          <w:szCs w:val="28"/>
        </w:rPr>
        <w:t xml:space="preserve"> như sau</w:t>
      </w:r>
      <w:r w:rsidR="00DC66D1" w:rsidRPr="00CB0E22">
        <w:rPr>
          <w:rFonts w:ascii="Times New Roman" w:eastAsia="Yu Gothic" w:hAnsi="Times New Roman" w:cs="Times New Roman"/>
          <w:sz w:val="28"/>
          <w:szCs w:val="28"/>
        </w:rPr>
        <w:t>:</w:t>
      </w:r>
    </w:p>
    <w:p w14:paraId="1B380F8F" w14:textId="77777777" w:rsidR="00A54268" w:rsidRDefault="00A54268" w:rsidP="00273660">
      <w:pPr>
        <w:spacing w:before="120" w:after="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 BỐI CẢNH THỰC HIỆN ĐÁNH GIÁ</w:t>
      </w:r>
    </w:p>
    <w:p w14:paraId="60A5C684" w14:textId="77777777" w:rsidR="0020441D" w:rsidRPr="00C21AD4" w:rsidRDefault="0020441D" w:rsidP="0020441D">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Trong thời gian qua, Quốc hội, Chính phủ, các bộ, ngành trung ương, địa phương đã ban hành nhiều chủ trương, chính sách về sắp xếp địa giới hành chính và thực hiện chính quyền địa phương 02 cấp như: 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 …</w:t>
      </w:r>
    </w:p>
    <w:p w14:paraId="52BD8F57" w14:textId="77777777" w:rsidR="0020441D" w:rsidRPr="00742E18" w:rsidRDefault="0020441D" w:rsidP="0020441D">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Theo Quy định tại điểm b, khoản 4 Điều 8, khoản 5 Điều 30 Luật Đường bộ năm 2024 thì UBND cấp tỉnh phải quy định chi tiết các khoản nêu trên; theo đó UBND tỉnh Quảng Ngãi (cũ) đã ban hành Quyết định số 72/2024/QĐ-UBND ngày 30/12/2024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 UBND tỉnh Kon Tum chưa ban hành quy định này; trong đó, UBND tỉnh đã phân cấp cho UBND cấp huyện thực hiện một số nội dung như: khoản 1 Điều 4 quy định </w:t>
      </w:r>
      <w:r w:rsidRPr="00B51EB1">
        <w:rPr>
          <w:rFonts w:ascii="Times New Roman" w:eastAsia="Yu Gothic" w:hAnsi="Times New Roman" w:cs="Times New Roman"/>
          <w:i/>
          <w:iCs/>
          <w:sz w:val="28"/>
          <w:szCs w:val="28"/>
        </w:rPr>
        <w:t>”Ủy ban nhân dân các huyện, thị xã, thành phố (sau đây gọi tắt là Ủy ban nhân dân cấp huyện) tổ chức quản lý đối với đường huyện, đường đô thị trên địa bàn quản lý”</w:t>
      </w:r>
      <w:r w:rsidRPr="00742E18">
        <w:rPr>
          <w:rFonts w:ascii="Times New Roman" w:eastAsia="Yu Gothic" w:hAnsi="Times New Roman" w:cs="Times New Roman"/>
          <w:sz w:val="28"/>
          <w:szCs w:val="28"/>
        </w:rPr>
        <w:t xml:space="preserve">; điểm b khoản 2 Điều 6, Điều 7 quy định </w:t>
      </w:r>
      <w:r w:rsidRPr="00B51EB1">
        <w:rPr>
          <w:rFonts w:ascii="Times New Roman" w:eastAsia="Yu Gothic" w:hAnsi="Times New Roman" w:cs="Times New Roman"/>
          <w:i/>
          <w:iCs/>
          <w:sz w:val="28"/>
          <w:szCs w:val="28"/>
        </w:rPr>
        <w:t>”Ủy ban nhân dân cấp huyện chấp thuận thiết kế, cấp phép thi công nút giao đấu nối đường nhánh vào đường chính đối với đường huyện, đường đô thị thuộc phạm vi quản lý”</w:t>
      </w:r>
      <w:r w:rsidRPr="00742E18">
        <w:rPr>
          <w:rFonts w:ascii="Times New Roman" w:eastAsia="Yu Gothic" w:hAnsi="Times New Roman" w:cs="Times New Roman"/>
          <w:sz w:val="28"/>
          <w:szCs w:val="28"/>
        </w:rPr>
        <w:t>.</w:t>
      </w:r>
    </w:p>
    <w:p w14:paraId="4D30F132" w14:textId="77777777" w:rsidR="0020441D" w:rsidRPr="00742E18" w:rsidRDefault="0020441D" w:rsidP="0020441D">
      <w:pPr>
        <w:spacing w:before="120" w:after="120" w:line="269" w:lineRule="auto"/>
        <w:ind w:firstLine="567"/>
        <w:jc w:val="both"/>
        <w:rPr>
          <w:rFonts w:ascii="Times New Roman" w:eastAsia="Yu Gothic" w:hAnsi="Times New Roman" w:cs="Times New Roman"/>
          <w:sz w:val="28"/>
          <w:szCs w:val="28"/>
        </w:rPr>
      </w:pPr>
      <w:r w:rsidRPr="007B543E">
        <w:rPr>
          <w:rFonts w:ascii="Times New Roman" w:eastAsia="Yu Gothic" w:hAnsi="Times New Roman" w:cs="Times New Roman"/>
          <w:sz w:val="28"/>
          <w:szCs w:val="28"/>
        </w:rPr>
        <w:t>Q</w:t>
      </w:r>
      <w:r w:rsidRPr="00742E18">
        <w:rPr>
          <w:rFonts w:ascii="Times New Roman" w:eastAsia="Yu Gothic" w:hAnsi="Times New Roman" w:cs="Times New Roman"/>
          <w:sz w:val="28"/>
          <w:szCs w:val="28"/>
        </w:rPr>
        <w:t xml:space="preserve">uyết định nêu trên được ban hành giúp việc quản lý, vận hành, khai thác, bảo trì kết cấu hạ tầng đường bộ trên địa bàn tỉnh được tốt hơn, cải thiện quy trình, </w:t>
      </w:r>
      <w:r w:rsidRPr="00742E18">
        <w:rPr>
          <w:rFonts w:ascii="Times New Roman" w:eastAsia="Yu Gothic" w:hAnsi="Times New Roman" w:cs="Times New Roman"/>
          <w:sz w:val="28"/>
          <w:szCs w:val="28"/>
        </w:rPr>
        <w:lastRenderedPageBreak/>
        <w:t>thủ tục về cấp phép thi công trên đường bộ đang khai thác, đấu nối, cấp phép thi công trong phạm vi bảo vệ kết cấu hạ tầng đường bộ, chất lượng công trình tốt hơn; kịp thời xử lý vi phạm trong hành lang an toàn đường bộ.</w:t>
      </w:r>
    </w:p>
    <w:p w14:paraId="69A1D6EA" w14:textId="77777777" w:rsidR="0020441D" w:rsidRPr="00742E18" w:rsidRDefault="0020441D" w:rsidP="0020441D">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Thực hiện chủ trương tại Kết luận số 137-KL/TW ngày 28/3/2025 của Bộ Chính trị, Ban Bí thư về Đề án sắp xếp, tổ chức lại đơn vị hành chính các cấp và xây dựng mô hình tổ chức chính quyền địa phương 02 cấp và Nghị quyết số 202/2025/QH15 ngày 12/6/2025 của Quốc hội về việc sắp xếp đơn vị hành chính cấp tỉnh; theo đó, tại khoản 11 Điều 1 Nghị quyết số 202/2025/QH15 quy định </w:t>
      </w:r>
      <w:r w:rsidRPr="000C6A97">
        <w:rPr>
          <w:rFonts w:ascii="Times New Roman" w:eastAsia="Yu Gothic" w:hAnsi="Times New Roman" w:cs="Times New Roman"/>
          <w:i/>
          <w:iCs/>
          <w:sz w:val="28"/>
          <w:szCs w:val="28"/>
        </w:rPr>
        <w:t>“Sắp xếp toàn bộ diện tích tự nhiên, quy mô dân số của tỉnh Kon Tum và tỉnh Quảng Ngãi thành tỉnh mới có tên gọi là tỉnh Quảng Ngãi”</w:t>
      </w:r>
      <w:r w:rsidRPr="00742E18">
        <w:rPr>
          <w:rFonts w:ascii="Times New Roman" w:eastAsia="Yu Gothic" w:hAnsi="Times New Roman" w:cs="Times New Roman"/>
          <w:sz w:val="28"/>
          <w:szCs w:val="28"/>
        </w:rPr>
        <w:t xml:space="preserve">; tại điểm c khoản 2 Điều 29 Nghị định 140/2025/NĐ-CP ngày 12/6/2025 của Chính phủ quy định </w:t>
      </w:r>
      <w:r w:rsidRPr="000C6A97">
        <w:rPr>
          <w:rFonts w:ascii="Times New Roman" w:eastAsia="Yu Gothic" w:hAnsi="Times New Roman" w:cs="Times New Roman"/>
          <w:i/>
          <w:iCs/>
          <w:sz w:val="28"/>
          <w:szCs w:val="28"/>
        </w:rPr>
        <w:t>“Điều chỉnh phân loại đường địa phương quy định tại khoản 2, điểm b khoản 4 Điều 8 bao gồm: đường tỉnh, đường đô thị, đường xã, đường thôn“</w:t>
      </w:r>
      <w:r w:rsidRPr="00742E18">
        <w:rPr>
          <w:rFonts w:ascii="Times New Roman" w:eastAsia="Yu Gothic" w:hAnsi="Times New Roman" w:cs="Times New Roman"/>
          <w:sz w:val="28"/>
          <w:szCs w:val="28"/>
        </w:rPr>
        <w:t>; có sự thay đổi về phạm vi điều chỉnh, đối tượng áp dụng theo quy định tại các văn bản quy phạm pháp luật cao hơn và khi bỏ chính quyền cấp huyện. Hiện nay một số nội dung tại Quyết định số 72/2024/QĐ-UBND ngày 30/12/2024 của UBND tỉnh Quảng Ngãi không còn phù hợp.</w:t>
      </w:r>
    </w:p>
    <w:p w14:paraId="00BEC15A" w14:textId="77777777" w:rsidR="0020441D" w:rsidRPr="00742E18" w:rsidRDefault="0020441D" w:rsidP="0020441D">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Ngoài ra, để tham mưu UBND tỉnh tổ chức thực hiện các nội dung quy định về tổ chức giao thông tại khoản 5 Điều 25 Luật Đường bộ năm 2024 và khoản 2 Điều khoản 2 Điều 24 Nghị định số 165/2024/NĐ-CP; quy định về đặt biển tốc độ khai thác trên đường bộ tại điểm c khoản 3 Điều 10 Thông tư số 38/2024/TT-BGTVT được sửa đổi tại khoản 1 Điều 26 Thông tư số 09/2025/TT-BXD; quy định về tổ chức lập, soát xét, thẩm định, phê duyệt hồ sơ hoàn thành khắc phục hậu quả thiên tai, xử lý ùn tắc, bảo đảm giao thông và hồ sơ hoàn thành dự án khẩn cấp phòng, chống, khắc phục hậu quả thiên tai đối với trên các tuyến đường bộ được giao quản lý tại điểm b khoản 2 Điều 16 Thông tư số 40/2024/TT-BGTVT; quy định về cập nhật, điều chỉnh các thông tin trong cơ sở dữ liệu đường bộ thuộc phạm vi quản lý tại khoản 8 Điều 60 Nghị định số 165/2024/NĐ-CP. Trên cơ sở quy định tại điểm c khoản 2 Điều 21 Luật Ban hành văn bản quy phạm pháp luật số 64/2025/QH1 được sửa đổi, bổ sung tại khoản 3 Điều 1 Luật số 87/2025/QH15, cần phải tham mưu UBND tỉnh tổ chức thực hiện các nội dung nêu trên theo chức năng quản lý nhà nước trong công tác tổ chức giao thông, đặt biển tốc độ khai thác trên đường bộ, phòng chống thiên tai và cập nhật, điều chỉnh các thông tin trong cơ sở dữ liệu đường bộ thuộc phạm vi quản lý trên địa bàn tỉnh Quảng Ngãi.</w:t>
      </w:r>
    </w:p>
    <w:p w14:paraId="6CECF20F" w14:textId="310C5437" w:rsidR="00526B67" w:rsidRPr="000A4119" w:rsidRDefault="0020441D" w:rsidP="0020441D">
      <w:pPr>
        <w:spacing w:before="120" w:after="120" w:line="264"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Từ những lý do trên, để thuận lợi trong công tác quản lý đường bộ trên địa bàn tỉnh được thường xuyên và liên tục, không để gián đoạn; đồng thời, quy định rõ ràng nhiệm vụ, trách nhiệm của từng cơ quan, đơn vị trong việc thực hiện các biện pháp chức năng quản lý nhà nước về công tác quản lý đường bộ ở địa phương </w:t>
      </w:r>
      <w:r w:rsidRPr="00742E18">
        <w:rPr>
          <w:rFonts w:ascii="Times New Roman" w:eastAsia="Yu Gothic" w:hAnsi="Times New Roman" w:cs="Times New Roman"/>
          <w:sz w:val="28"/>
          <w:szCs w:val="28"/>
        </w:rPr>
        <w:lastRenderedPageBreak/>
        <w:t xml:space="preserve">thuộc phạm vi quản lý trên địa bàn tỉnh Quảng Ngãi (trừ các tuyến đường bộ do Trung ương quản lý). Nên việc ban hành Quyết định quy định về quản lý đường bộ, trình tự, thủ tục chấp thuận thiết kế và cấp phép thi công nút giao đối với đường bộ đang khai thác thuộc phạm vi quản lý trên địa bàn tỉnh Quảng Ngãi </w:t>
      </w:r>
      <w:r w:rsidRPr="000D2A68">
        <w:rPr>
          <w:rFonts w:ascii="Times New Roman" w:eastAsia="Yu Gothic" w:hAnsi="Times New Roman" w:cs="Times New Roman"/>
          <w:sz w:val="28"/>
          <w:szCs w:val="28"/>
        </w:rPr>
        <w:t xml:space="preserve">để thay thế các Quyết định: </w:t>
      </w:r>
      <w:r w:rsidRPr="009B171B">
        <w:rPr>
          <w:rFonts w:ascii="Times New Roman" w:eastAsia="Yu Gothic" w:hAnsi="Times New Roman" w:cs="Times New Roman"/>
          <w:sz w:val="28"/>
          <w:szCs w:val="28"/>
        </w:rPr>
        <w:t>số 72/2024/QĐ-UBND ngày 30 tháng 12 năm 2024 của UBND tỉnh Quảng Ngãi</w:t>
      </w:r>
      <w:r w:rsidRPr="001D60D1">
        <w:rPr>
          <w:rFonts w:ascii="Times New Roman" w:eastAsia="Yu Gothic" w:hAnsi="Times New Roman" w:cs="Times New Roman"/>
          <w:sz w:val="28"/>
          <w:szCs w:val="28"/>
        </w:rPr>
        <w:t xml:space="preserve">; </w:t>
      </w:r>
      <w:r w:rsidRPr="00B75BBB">
        <w:rPr>
          <w:rFonts w:ascii="Times New Roman" w:eastAsia="Yu Gothic" w:hAnsi="Times New Roman" w:cs="Times New Roman"/>
          <w:sz w:val="28"/>
          <w:szCs w:val="28"/>
        </w:rPr>
        <w:t xml:space="preserve">số 50/2008/QĐ-UBND ngày 13 tháng 10 năm 2008 của UBND tỉnh Kon Tum; </w:t>
      </w:r>
      <w:r w:rsidRPr="00C502A2">
        <w:rPr>
          <w:rFonts w:ascii="Times New Roman" w:eastAsia="Yu Gothic" w:hAnsi="Times New Roman" w:cs="Times New Roman"/>
          <w:sz w:val="28"/>
          <w:szCs w:val="28"/>
        </w:rPr>
        <w:t xml:space="preserve">số 49/2023/QĐ-UBND ngày 08 tháng 9 năm 2023 của UBND tỉnh Kon Tum; </w:t>
      </w:r>
      <w:r w:rsidRPr="0041225E">
        <w:rPr>
          <w:rFonts w:ascii="Times New Roman" w:eastAsia="Yu Gothic" w:hAnsi="Times New Roman" w:cs="Times New Roman"/>
          <w:sz w:val="28"/>
          <w:szCs w:val="28"/>
        </w:rPr>
        <w:t>số 33/2021/QĐ-UBND ngày 19 tháng 7 năm 2021 của UBND tỉnh Quảng Ngãi</w:t>
      </w:r>
      <w:r w:rsidRPr="009C1059">
        <w:rPr>
          <w:rFonts w:ascii="Times New Roman" w:eastAsia="Yu Gothic" w:hAnsi="Times New Roman" w:cs="Times New Roman"/>
          <w:sz w:val="28"/>
          <w:szCs w:val="28"/>
        </w:rPr>
        <w:t xml:space="preserve"> và số 52/2022/QĐ-UBND ngày 23 tháng 12 năm 2022 của UBND tỉnh Quảng Ngãi </w:t>
      </w:r>
      <w:r w:rsidRPr="00526B67">
        <w:rPr>
          <w:rFonts w:ascii="Times New Roman" w:eastAsia="Yu Gothic" w:hAnsi="Times New Roman" w:cs="Times New Roman"/>
          <w:sz w:val="28"/>
          <w:szCs w:val="28"/>
        </w:rPr>
        <w:t>là rất cần thiết, đúng thẩm quyền, bảo đảm theo quy định của pháp luật.</w:t>
      </w:r>
    </w:p>
    <w:p w14:paraId="6FC2AABA" w14:textId="65D664FC" w:rsidR="00A54268" w:rsidRPr="00C21AD4" w:rsidRDefault="00A54268" w:rsidP="00273660">
      <w:pPr>
        <w:spacing w:before="120" w:after="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II. </w:t>
      </w:r>
      <w:r w:rsidR="00795AE2" w:rsidRPr="00C21AD4">
        <w:rPr>
          <w:rFonts w:ascii="Times New Roman" w:eastAsia="Yu Gothic" w:hAnsi="Times New Roman" w:cs="Times New Roman"/>
          <w:b/>
          <w:bCs/>
          <w:sz w:val="28"/>
          <w:szCs w:val="28"/>
        </w:rPr>
        <w:t>THỰC TRẠNG QUAN HỆ XÃ HỘI</w:t>
      </w:r>
    </w:p>
    <w:p w14:paraId="1A1C9B7B" w14:textId="77777777" w:rsidR="006D12CC" w:rsidRPr="00C21AD4" w:rsidRDefault="009C6680" w:rsidP="00273660">
      <w:pPr>
        <w:tabs>
          <w:tab w:val="left" w:pos="851"/>
        </w:tabs>
        <w:spacing w:before="120" w:after="120" w:line="264" w:lineRule="auto"/>
        <w:ind w:left="567"/>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 xml:space="preserve">1. </w:t>
      </w:r>
      <w:r w:rsidR="00615714" w:rsidRPr="00C21AD4">
        <w:rPr>
          <w:rFonts w:ascii="Times New Roman" w:eastAsia="Yu Gothic" w:hAnsi="Times New Roman" w:cs="Times New Roman"/>
          <w:b/>
          <w:bCs/>
          <w:sz w:val="28"/>
          <w:szCs w:val="28"/>
        </w:rPr>
        <w:t>Thực trạng các quan hệ xã hội</w:t>
      </w:r>
    </w:p>
    <w:p w14:paraId="5685858A" w14:textId="05863BD2" w:rsidR="006D12CC" w:rsidRPr="000A4119" w:rsidRDefault="006D12CC" w:rsidP="00273660">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Ban hành </w:t>
      </w:r>
      <w:r w:rsidR="00DE5034" w:rsidRPr="00CB0E22">
        <w:rPr>
          <w:rFonts w:ascii="Times New Roman" w:eastAsia="Yu Gothic" w:hAnsi="Times New Roman" w:cs="Times New Roman"/>
          <w:sz w:val="28"/>
          <w:szCs w:val="28"/>
        </w:rPr>
        <w:t xml:space="preserve">Quyết định </w:t>
      </w:r>
      <w:r w:rsidR="00760B59" w:rsidRPr="00760B59">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760B59" w:rsidRPr="00760B59">
        <w:rPr>
          <w:rFonts w:ascii="Times New Roman" w:eastAsia="Yu Gothic" w:hAnsi="Times New Roman" w:cs="Times New Roman"/>
          <w:sz w:val="28"/>
          <w:szCs w:val="28"/>
        </w:rPr>
        <w:t xml:space="preserve"> </w:t>
      </w:r>
      <w:r w:rsidR="001B14EC" w:rsidRPr="00C21AD4">
        <w:rPr>
          <w:rFonts w:ascii="Times New Roman" w:eastAsia="Yu Gothic" w:hAnsi="Times New Roman" w:cs="Times New Roman"/>
          <w:sz w:val="28"/>
          <w:szCs w:val="28"/>
        </w:rPr>
        <w:t>(</w:t>
      </w:r>
      <w:r w:rsidR="009C6680" w:rsidRPr="00C21AD4">
        <w:rPr>
          <w:rFonts w:ascii="Times New Roman" w:eastAsia="Yu Gothic" w:hAnsi="Times New Roman" w:cs="Times New Roman"/>
          <w:i/>
          <w:sz w:val="28"/>
          <w:szCs w:val="28"/>
        </w:rPr>
        <w:t>sau khi tỉnh Kon Tum sáp nhập</w:t>
      </w:r>
      <w:r w:rsidR="001B14EC"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nhằm </w:t>
      </w:r>
      <w:r w:rsidR="00B514F8" w:rsidRPr="00B514F8">
        <w:rPr>
          <w:rFonts w:ascii="Times New Roman" w:eastAsia="Yu Gothic" w:hAnsi="Times New Roman" w:cs="Times New Roman"/>
          <w:sz w:val="28"/>
          <w:szCs w:val="28"/>
        </w:rPr>
        <w:t xml:space="preserve">giao trách nhiệm cụ thể cho các sở, ban, ngành, địa phương và các đơn vị có liên quan trong thực hiện nhiệm vụ </w:t>
      </w:r>
      <w:r w:rsidR="00BF30DE" w:rsidRPr="00BF30DE">
        <w:rPr>
          <w:rFonts w:ascii="Times New Roman" w:eastAsia="Yu Gothic" w:hAnsi="Times New Roman" w:cs="Times New Roman"/>
          <w:sz w:val="28"/>
          <w:szCs w:val="28"/>
        </w:rPr>
        <w:t>hoạt động về quy hoạch, đầu tư, xây dựng, quản lý, sử dụng, vận hành, khai thác, bảo trì, bảo vệ kết cấu hạ tầng đường bộ</w:t>
      </w:r>
      <w:r w:rsidR="00B514F8" w:rsidRPr="00B514F8">
        <w:rPr>
          <w:rFonts w:ascii="Times New Roman" w:eastAsia="Yu Gothic" w:hAnsi="Times New Roman" w:cs="Times New Roman"/>
          <w:sz w:val="28"/>
          <w:szCs w:val="28"/>
        </w:rPr>
        <w:t xml:space="preserve">, ... để nâng cao hiệu quả công tác quản lý, </w:t>
      </w:r>
      <w:r w:rsidR="00785249" w:rsidRPr="00785249">
        <w:rPr>
          <w:rFonts w:ascii="Times New Roman" w:eastAsia="Yu Gothic" w:hAnsi="Times New Roman" w:cs="Times New Roman"/>
          <w:sz w:val="28"/>
          <w:szCs w:val="28"/>
        </w:rPr>
        <w:t>vận hành, khai thác và bảo trì đường bộ trên địa bàn tỉnh Quảng Ngãi</w:t>
      </w:r>
      <w:r w:rsidR="00B514F8" w:rsidRPr="00B514F8">
        <w:rPr>
          <w:rFonts w:ascii="Times New Roman" w:eastAsia="Yu Gothic" w:hAnsi="Times New Roman" w:cs="Times New Roman"/>
          <w:sz w:val="28"/>
          <w:szCs w:val="28"/>
        </w:rPr>
        <w:t xml:space="preserve"> phù hợp với tình hình phát triển xã hội hiện nay.</w:t>
      </w:r>
    </w:p>
    <w:p w14:paraId="5B60E063" w14:textId="77777777" w:rsidR="006D12CC" w:rsidRPr="00C21AD4" w:rsidRDefault="006D12CC" w:rsidP="00273660">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Việc xây dựng </w:t>
      </w:r>
      <w:r w:rsidR="009C6680" w:rsidRPr="00C21AD4">
        <w:rPr>
          <w:rFonts w:ascii="Times New Roman" w:eastAsia="Yu Gothic" w:hAnsi="Times New Roman" w:cs="Times New Roman"/>
          <w:sz w:val="28"/>
          <w:szCs w:val="28"/>
        </w:rPr>
        <w:t>Quyết định</w:t>
      </w:r>
      <w:r w:rsidRPr="00C21AD4">
        <w:rPr>
          <w:rFonts w:ascii="Times New Roman" w:eastAsia="Yu Gothic" w:hAnsi="Times New Roman" w:cs="Times New Roman"/>
          <w:sz w:val="28"/>
          <w:szCs w:val="28"/>
        </w:rPr>
        <w:t xml:space="preserve"> của </w:t>
      </w:r>
      <w:r w:rsidR="009C6680" w:rsidRPr="00C21AD4">
        <w:rPr>
          <w:rFonts w:ascii="Times New Roman" w:eastAsia="Yu Gothic" w:hAnsi="Times New Roman" w:cs="Times New Roman"/>
          <w:sz w:val="28"/>
          <w:szCs w:val="28"/>
        </w:rPr>
        <w:t>UBND</w:t>
      </w:r>
      <w:r w:rsidRPr="00C21AD4">
        <w:rPr>
          <w:rFonts w:ascii="Times New Roman" w:eastAsia="Yu Gothic" w:hAnsi="Times New Roman" w:cs="Times New Roman"/>
          <w:sz w:val="28"/>
          <w:szCs w:val="28"/>
        </w:rPr>
        <w:t xml:space="preserve"> tỉnh theo đúng trình tự, thủ tục, phù hợp với tình hình thực tế,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sự đồng bộ, có sự kế thừa các quy định liên quan;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w:t>
      </w:r>
      <w:r w:rsidR="004C75F0" w:rsidRPr="00C21AD4">
        <w:rPr>
          <w:rFonts w:ascii="Times New Roman" w:eastAsia="Yu Gothic" w:hAnsi="Times New Roman" w:cs="Times New Roman"/>
          <w:sz w:val="28"/>
          <w:szCs w:val="28"/>
        </w:rPr>
        <w:t>kịp thời các</w:t>
      </w:r>
      <w:r w:rsidR="00765560" w:rsidRPr="00C21AD4">
        <w:rPr>
          <w:rFonts w:ascii="Times New Roman" w:eastAsia="Yu Gothic" w:hAnsi="Times New Roman" w:cs="Times New Roman"/>
          <w:sz w:val="28"/>
          <w:szCs w:val="28"/>
        </w:rPr>
        <w:t xml:space="preserve"> hoạt động bình thường của tổ chức, doanh nghiệp và người dân</w:t>
      </w:r>
      <w:r w:rsidRPr="00C21AD4">
        <w:rPr>
          <w:rFonts w:ascii="Times New Roman" w:eastAsia="Yu Gothic" w:hAnsi="Times New Roman" w:cs="Times New Roman"/>
          <w:sz w:val="28"/>
          <w:szCs w:val="28"/>
        </w:rPr>
        <w:t>.</w:t>
      </w:r>
    </w:p>
    <w:p w14:paraId="2E8D2D54" w14:textId="77777777" w:rsidR="00765560" w:rsidRPr="00C21AD4" w:rsidRDefault="00765560" w:rsidP="00273660">
      <w:pPr>
        <w:tabs>
          <w:tab w:val="left" w:pos="851"/>
        </w:tabs>
        <w:spacing w:before="120" w:after="120" w:line="264" w:lineRule="auto"/>
        <w:ind w:left="567"/>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2. Thực trạng pháp luật có liên quan đến quan hệ xã hội</w:t>
      </w:r>
    </w:p>
    <w:p w14:paraId="78DB1245"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Luật Tổ chức chính quyền địa phương số 72/2025/QH15;</w:t>
      </w:r>
    </w:p>
    <w:p w14:paraId="0758D895"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Luật Đường bộ số 35/2024/QH15;</w:t>
      </w:r>
    </w:p>
    <w:p w14:paraId="767974D0"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Luật Ban hành văn bản quy phạm pháp luật số 64/2025/QH15; Luật sửa đổi, bổ sung một số điều của Luật Ban hành văn bản quy phạm pháp luật số 87/2025/QH15;</w:t>
      </w:r>
    </w:p>
    <w:p w14:paraId="2C83419B"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Nghị định số 165/2024/NĐ-CP ngày 26 tháng 12 năm 2024 của Chính phủ quy định chi tiết, hướng dẫn thi hành một số điều của Luật Đường bộ và Điều 77 Luật Trật tự, an toàn giao thông đường bộ;</w:t>
      </w:r>
    </w:p>
    <w:p w14:paraId="42789C78"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Nghị định số 140/2025/NĐ-CP ngày 12/6/2025 của Chính phủ quy định về phân định thẩm quyền của chính quyền địa phương 02 cấp trong lĩnh vực quản lý nhà nước của Bộ Xây dựng;</w:t>
      </w:r>
    </w:p>
    <w:p w14:paraId="2817742C"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lastRenderedPageBreak/>
        <w:t>- Nghị định số 144/2025/NĐ-CP ngày 12/6/2025 của Chính phủ quy định về phân quyền, phân cấp trong lĩnh vực quản lý nhà nước của Bộ Xây dựng;</w:t>
      </w:r>
    </w:p>
    <w:p w14:paraId="26D087E3"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28F9E961"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Thông tư số 40/2024/TT-BGTVT ngày 15/11/2024 của Bộ trưởng Bộ Giao thông vận tải quy định về công tác phòng, chống, khắc phục hậu quả thiên tai trong lĩnh vực đường bộ;</w:t>
      </w:r>
    </w:p>
    <w:p w14:paraId="167B06E2"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Thông tư số 41/2024/TT-BGTVT ngày 15/11/2024 của Bộ trưởng Bộ Giao thông vận tải quy định về quản lý, vận hành, khai thác và bảo trì kết cấu hạ tầng đường bộ;</w:t>
      </w:r>
    </w:p>
    <w:p w14:paraId="08C3BB03" w14:textId="77777777" w:rsidR="001D6565" w:rsidRPr="001D6565"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Thông tư số 38/2024/TT-BGTVT ngày 15/11/2024 của Bộ trưởng Bộ Giao thông vận tải quy định về tốc độ và khoảng cách an toàn của xe cơ giới, xe máy chuyên dùng tham gia giao thông trên đường bộ.</w:t>
      </w:r>
    </w:p>
    <w:p w14:paraId="23B3006C" w14:textId="57EA0A53" w:rsidR="00F836D0" w:rsidRPr="00C21AD4" w:rsidRDefault="001D6565" w:rsidP="001D6565">
      <w:pPr>
        <w:spacing w:before="120" w:after="120" w:line="264" w:lineRule="auto"/>
        <w:ind w:firstLine="567"/>
        <w:jc w:val="both"/>
        <w:rPr>
          <w:rFonts w:ascii="Times New Roman" w:eastAsia="Yu Gothic" w:hAnsi="Times New Roman" w:cs="Times New Roman"/>
          <w:sz w:val="28"/>
          <w:szCs w:val="28"/>
        </w:rPr>
      </w:pPr>
      <w:r w:rsidRPr="001D6565">
        <w:rPr>
          <w:rFonts w:ascii="Times New Roman" w:eastAsia="Yu Gothic" w:hAnsi="Times New Roman" w:cs="Times New Roman"/>
          <w:sz w:val="28"/>
          <w:szCs w:val="28"/>
        </w:rPr>
        <w:t>- Quyết định số 10/2025/QĐ-UBND ngày 01/7/2025 của UBND tỉnh ban hành Quy định chức năng, nhiệm vụ, quyền hạn và cơ cấu tổ chức của Sở Xây dựng tỉnh Quảng Ngãi.</w:t>
      </w:r>
    </w:p>
    <w:p w14:paraId="25240661" w14:textId="77777777" w:rsidR="00A54268" w:rsidRPr="00C21AD4" w:rsidRDefault="00A54268" w:rsidP="00273660">
      <w:pPr>
        <w:spacing w:before="120" w:after="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III. ĐỀ XUẤT, KIẾN NGHỊ</w:t>
      </w:r>
    </w:p>
    <w:p w14:paraId="7215743A" w14:textId="26DA53FF" w:rsidR="00A212C5" w:rsidRPr="00C21AD4" w:rsidRDefault="005203B6" w:rsidP="00273660">
      <w:pPr>
        <w:spacing w:before="120" w:after="120" w:line="264" w:lineRule="auto"/>
        <w:ind w:firstLine="567"/>
        <w:jc w:val="both"/>
        <w:rPr>
          <w:rFonts w:ascii="Times New Roman" w:eastAsia="Yu Gothic" w:hAnsi="Times New Roman" w:cs="Times New Roman"/>
          <w:sz w:val="28"/>
          <w:szCs w:val="28"/>
        </w:rPr>
      </w:pPr>
      <w:r w:rsidRPr="005203B6">
        <w:rPr>
          <w:rFonts w:ascii="Times New Roman" w:eastAsia="Yu Gothic" w:hAnsi="Times New Roman" w:cs="Times New Roman"/>
          <w:sz w:val="28"/>
          <w:szCs w:val="28"/>
        </w:rPr>
        <w:t>Để nâng cao hiệu quả công tác quản lý, vận hành, khai thác và bảo trì kết cấu hạ tầng đường bộ trên địa bàn tỉnh Quảng Ngãi phù hợp với tình hình phát triển xã hội hiện nay. Sở Xây dựng đề xuất, kiến nghị ban hành Quy định về quản lý đường bộ, trình tự, thủ tục chấp thuận thiết kế và cấp phép thi công nút giao đối với đường bộ đang khai thác thuộc phạm vi quản lý trên địa bàn tỉnh Quảng Ngãi, bảo đảm phù hợp với quy định hiện hành và nhu cầu cấp thiết của xã hội.</w:t>
      </w:r>
    </w:p>
    <w:p w14:paraId="3C18CFBA" w14:textId="101CD712" w:rsidR="00B40CA0" w:rsidRPr="00C21AD4" w:rsidRDefault="00A212C5" w:rsidP="00273660">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báo cáo đánh giá thực trạng quan hệ xã hội có liên quan đến dự thảo </w:t>
      </w:r>
      <w:r w:rsidR="005A0EBD" w:rsidRPr="005A0EBD">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10473D"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kính báo cáo Ủy ban nhân dân tỉnh xem xét, quyết định./.</w:t>
      </w:r>
    </w:p>
    <w:tbl>
      <w:tblPr>
        <w:tblW w:w="9362" w:type="dxa"/>
        <w:tblLook w:val="04A0" w:firstRow="1" w:lastRow="0" w:firstColumn="1" w:lastColumn="0" w:noHBand="0" w:noVBand="1"/>
      </w:tblPr>
      <w:tblGrid>
        <w:gridCol w:w="3686"/>
        <w:gridCol w:w="108"/>
        <w:gridCol w:w="4644"/>
        <w:gridCol w:w="924"/>
      </w:tblGrid>
      <w:tr w:rsidR="00072E94" w14:paraId="40D58D47" w14:textId="77777777" w:rsidTr="006F6457">
        <w:trPr>
          <w:gridAfter w:val="1"/>
          <w:wAfter w:w="924" w:type="dxa"/>
        </w:trPr>
        <w:tc>
          <w:tcPr>
            <w:tcW w:w="3794" w:type="dxa"/>
            <w:gridSpan w:val="2"/>
          </w:tcPr>
          <w:p w14:paraId="77AAF2CB" w14:textId="77777777" w:rsidR="00072E94" w:rsidRPr="00DF33D3" w:rsidRDefault="00072E94" w:rsidP="00FB57A6">
            <w:pPr>
              <w:jc w:val="both"/>
              <w:rPr>
                <w:rFonts w:ascii="Times New Roman" w:hAnsi="Times New Roman" w:cs="Times New Roman"/>
                <w:color w:val="auto"/>
                <w:lang w:val="en-US" w:eastAsia="en-US"/>
              </w:rPr>
            </w:pPr>
            <w:r w:rsidRPr="00DF33D3">
              <w:rPr>
                <w:rFonts w:ascii="Times New Roman" w:hAnsi="Times New Roman" w:cs="Times New Roman"/>
                <w:b/>
                <w:i/>
                <w:color w:val="auto"/>
                <w:lang w:val="en-US" w:eastAsia="en-US"/>
              </w:rPr>
              <w:t>Nơi nhận:</w:t>
            </w:r>
          </w:p>
        </w:tc>
        <w:tc>
          <w:tcPr>
            <w:tcW w:w="4644" w:type="dxa"/>
            <w:vMerge w:val="restart"/>
          </w:tcPr>
          <w:p w14:paraId="743150DA" w14:textId="77777777" w:rsidR="00072E94" w:rsidRPr="00AE4FFE" w:rsidRDefault="00A452A8" w:rsidP="00FB57A6">
            <w:pPr>
              <w:jc w:val="center"/>
              <w:rPr>
                <w:rFonts w:ascii="Times New Roman" w:hAnsi="Times New Roman" w:cs="Times New Roman"/>
                <w:color w:val="auto"/>
                <w:sz w:val="26"/>
                <w:szCs w:val="26"/>
                <w:lang w:val="en-US" w:eastAsia="en-US"/>
              </w:rPr>
            </w:pPr>
            <w:r w:rsidRPr="00AE4FFE">
              <w:rPr>
                <w:rFonts w:ascii="Times New Roman" w:hAnsi="Times New Roman" w:cs="Times New Roman"/>
                <w:b/>
                <w:color w:val="auto"/>
                <w:sz w:val="26"/>
                <w:szCs w:val="26"/>
                <w:lang w:val="en-US" w:eastAsia="en-US"/>
              </w:rPr>
              <w:t xml:space="preserve">KT. </w:t>
            </w:r>
            <w:r w:rsidR="00072E94" w:rsidRPr="00AE4FFE">
              <w:rPr>
                <w:rFonts w:ascii="Times New Roman" w:hAnsi="Times New Roman" w:cs="Times New Roman"/>
                <w:b/>
                <w:color w:val="auto"/>
                <w:sz w:val="26"/>
                <w:szCs w:val="26"/>
                <w:lang w:val="en-US" w:eastAsia="en-US"/>
              </w:rPr>
              <w:t>GIÁM ĐỐC</w:t>
            </w:r>
          </w:p>
          <w:p w14:paraId="22F7A5D2" w14:textId="77777777" w:rsidR="00072E94" w:rsidRPr="00AE4FFE" w:rsidRDefault="00A452A8" w:rsidP="00FB57A6">
            <w:pPr>
              <w:jc w:val="center"/>
              <w:rPr>
                <w:rFonts w:ascii="Times New Roman" w:hAnsi="Times New Roman" w:cs="Times New Roman"/>
                <w:b/>
                <w:bCs/>
                <w:color w:val="auto"/>
                <w:sz w:val="26"/>
                <w:szCs w:val="26"/>
                <w:lang w:val="en-US" w:eastAsia="en-US"/>
              </w:rPr>
            </w:pPr>
            <w:r w:rsidRPr="00AE4FFE">
              <w:rPr>
                <w:rFonts w:ascii="Times New Roman" w:hAnsi="Times New Roman" w:cs="Times New Roman"/>
                <w:b/>
                <w:bCs/>
                <w:color w:val="auto"/>
                <w:sz w:val="26"/>
                <w:szCs w:val="26"/>
                <w:lang w:val="en-US" w:eastAsia="en-US"/>
              </w:rPr>
              <w:t>PHÓ GIÁM ĐỐC</w:t>
            </w:r>
          </w:p>
          <w:p w14:paraId="11A12F0D" w14:textId="77777777" w:rsidR="00072E94" w:rsidRPr="00AE4FFE" w:rsidRDefault="00072E94" w:rsidP="00FB57A6">
            <w:pPr>
              <w:jc w:val="center"/>
              <w:rPr>
                <w:rFonts w:ascii="Times New Roman" w:hAnsi="Times New Roman" w:cs="Times New Roman"/>
                <w:color w:val="auto"/>
                <w:lang w:val="en-US" w:eastAsia="en-US"/>
              </w:rPr>
            </w:pPr>
          </w:p>
          <w:p w14:paraId="6F96BD51" w14:textId="77777777" w:rsidR="00585379" w:rsidRDefault="00585379" w:rsidP="00FB57A6">
            <w:pPr>
              <w:jc w:val="center"/>
              <w:rPr>
                <w:rFonts w:ascii="Times New Roman" w:hAnsi="Times New Roman" w:cs="Times New Roman"/>
                <w:color w:val="auto"/>
                <w:sz w:val="26"/>
                <w:szCs w:val="26"/>
                <w:lang w:val="en-US" w:eastAsia="en-US"/>
              </w:rPr>
            </w:pPr>
          </w:p>
          <w:p w14:paraId="04E9C417" w14:textId="77777777" w:rsidR="00585379" w:rsidRDefault="00585379" w:rsidP="00FB57A6">
            <w:pPr>
              <w:jc w:val="center"/>
              <w:rPr>
                <w:rFonts w:ascii="Times New Roman" w:hAnsi="Times New Roman" w:cs="Times New Roman"/>
                <w:color w:val="auto"/>
                <w:sz w:val="26"/>
                <w:szCs w:val="26"/>
                <w:lang w:val="en-US" w:eastAsia="en-US"/>
              </w:rPr>
            </w:pPr>
          </w:p>
          <w:p w14:paraId="3DF5BE3B" w14:textId="77777777" w:rsidR="00B514F8" w:rsidRDefault="00B514F8" w:rsidP="00FB57A6">
            <w:pPr>
              <w:jc w:val="center"/>
              <w:rPr>
                <w:rFonts w:ascii="Times New Roman" w:hAnsi="Times New Roman" w:cs="Times New Roman"/>
                <w:color w:val="auto"/>
                <w:sz w:val="26"/>
                <w:szCs w:val="26"/>
                <w:lang w:val="en-US" w:eastAsia="en-US"/>
              </w:rPr>
            </w:pPr>
          </w:p>
          <w:p w14:paraId="17145CFB" w14:textId="77777777" w:rsidR="00585379" w:rsidRDefault="00585379" w:rsidP="00FB57A6">
            <w:pPr>
              <w:jc w:val="center"/>
              <w:rPr>
                <w:rFonts w:ascii="Times New Roman" w:hAnsi="Times New Roman" w:cs="Times New Roman"/>
                <w:color w:val="auto"/>
                <w:sz w:val="26"/>
                <w:szCs w:val="26"/>
                <w:lang w:val="en-US" w:eastAsia="en-US"/>
              </w:rPr>
            </w:pPr>
          </w:p>
          <w:p w14:paraId="033FCCA0" w14:textId="77777777" w:rsidR="00585379" w:rsidRPr="004E5F97" w:rsidRDefault="00585379" w:rsidP="00FB57A6">
            <w:pPr>
              <w:jc w:val="center"/>
              <w:rPr>
                <w:rFonts w:ascii="Times New Roman" w:hAnsi="Times New Roman" w:cs="Times New Roman"/>
                <w:color w:val="auto"/>
                <w:sz w:val="26"/>
                <w:szCs w:val="26"/>
                <w:lang w:val="en-US" w:eastAsia="en-US"/>
              </w:rPr>
            </w:pPr>
          </w:p>
          <w:p w14:paraId="4199B585" w14:textId="77777777" w:rsidR="00072E94" w:rsidRDefault="005233CE" w:rsidP="00FB57A6">
            <w:pPr>
              <w:tabs>
                <w:tab w:val="left" w:pos="375"/>
              </w:tabs>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Mai Văn Hà</w:t>
            </w:r>
          </w:p>
        </w:tc>
      </w:tr>
      <w:tr w:rsidR="00072E94" w14:paraId="65FD71EC" w14:textId="77777777" w:rsidTr="006F6457">
        <w:trPr>
          <w:gridAfter w:val="1"/>
          <w:wAfter w:w="924" w:type="dxa"/>
          <w:trHeight w:val="357"/>
        </w:trPr>
        <w:tc>
          <w:tcPr>
            <w:tcW w:w="3794" w:type="dxa"/>
            <w:gridSpan w:val="2"/>
          </w:tcPr>
          <w:p w14:paraId="5B99C517" w14:textId="6B97C88C" w:rsidR="00072E94" w:rsidRPr="00461FF9" w:rsidRDefault="00072E94" w:rsidP="00FB57A6">
            <w:pPr>
              <w:jc w:val="both"/>
              <w:rPr>
                <w:rFonts w:ascii="Times New Roman" w:hAnsi="Times New Roman" w:cs="Times New Roman"/>
                <w:color w:val="auto"/>
                <w:sz w:val="22"/>
                <w:szCs w:val="22"/>
                <w:lang w:eastAsia="en-US"/>
              </w:rPr>
            </w:pPr>
            <w:r w:rsidRPr="000A4119">
              <w:rPr>
                <w:rFonts w:ascii="Times New Roman" w:hAnsi="Times New Roman" w:cs="Times New Roman"/>
                <w:color w:val="auto"/>
                <w:sz w:val="22"/>
                <w:szCs w:val="22"/>
                <w:lang w:eastAsia="en-US"/>
              </w:rPr>
              <w:t>- UBND tỉnh</w:t>
            </w:r>
            <w:r w:rsidR="00E52E97" w:rsidRPr="00461FF9">
              <w:rPr>
                <w:rFonts w:ascii="Times New Roman" w:hAnsi="Times New Roman" w:cs="Times New Roman"/>
                <w:color w:val="auto"/>
                <w:sz w:val="22"/>
                <w:szCs w:val="22"/>
                <w:lang w:eastAsia="en-US"/>
              </w:rPr>
              <w:t xml:space="preserve"> (báo cáo)</w:t>
            </w:r>
            <w:r w:rsidR="00B514F8" w:rsidRPr="000A4119">
              <w:rPr>
                <w:rFonts w:ascii="Times New Roman" w:hAnsi="Times New Roman" w:cs="Times New Roman"/>
                <w:color w:val="auto"/>
                <w:sz w:val="22"/>
                <w:szCs w:val="22"/>
                <w:lang w:eastAsia="en-US"/>
              </w:rPr>
              <w:t>;</w:t>
            </w:r>
          </w:p>
          <w:p w14:paraId="3E7B3CCE" w14:textId="7436E5C6" w:rsidR="00E52E97" w:rsidRPr="00461FF9" w:rsidRDefault="00E52E97" w:rsidP="00FB57A6">
            <w:pPr>
              <w:jc w:val="both"/>
              <w:rPr>
                <w:rFonts w:ascii="Times New Roman" w:hAnsi="Times New Roman" w:cs="Times New Roman"/>
                <w:color w:val="auto"/>
                <w:sz w:val="22"/>
                <w:szCs w:val="22"/>
                <w:lang w:eastAsia="en-US"/>
              </w:rPr>
            </w:pPr>
            <w:r w:rsidRPr="00461FF9">
              <w:rPr>
                <w:rFonts w:ascii="Times New Roman" w:hAnsi="Times New Roman" w:cs="Times New Roman"/>
                <w:color w:val="auto"/>
                <w:sz w:val="22"/>
                <w:szCs w:val="22"/>
                <w:lang w:eastAsia="en-US"/>
              </w:rPr>
              <w:t>- Sở Tư pháp;</w:t>
            </w:r>
          </w:p>
          <w:p w14:paraId="352AFD91" w14:textId="77777777" w:rsidR="00664752" w:rsidRPr="000A4119" w:rsidRDefault="00664752" w:rsidP="00FB57A6">
            <w:pPr>
              <w:jc w:val="both"/>
              <w:rPr>
                <w:rFonts w:ascii="Times New Roman" w:hAnsi="Times New Roman" w:cs="Times New Roman"/>
                <w:color w:val="auto"/>
                <w:sz w:val="22"/>
                <w:szCs w:val="22"/>
                <w:lang w:eastAsia="en-US"/>
              </w:rPr>
            </w:pPr>
            <w:r w:rsidRPr="000A4119">
              <w:rPr>
                <w:rFonts w:ascii="Times New Roman" w:hAnsi="Times New Roman" w:cs="Times New Roman"/>
                <w:color w:val="auto"/>
                <w:sz w:val="22"/>
                <w:szCs w:val="22"/>
                <w:lang w:eastAsia="en-US"/>
              </w:rPr>
              <w:t>- Giám đốc Sở (báo cáo);</w:t>
            </w:r>
          </w:p>
          <w:p w14:paraId="4D4E60F7" w14:textId="77777777" w:rsidR="00664752" w:rsidRPr="000A4119" w:rsidRDefault="00664752" w:rsidP="00FB57A6">
            <w:pPr>
              <w:jc w:val="both"/>
              <w:rPr>
                <w:rFonts w:ascii="Times New Roman" w:hAnsi="Times New Roman" w:cs="Times New Roman"/>
                <w:color w:val="auto"/>
                <w:sz w:val="22"/>
                <w:szCs w:val="22"/>
                <w:lang w:eastAsia="en-US"/>
              </w:rPr>
            </w:pPr>
            <w:r w:rsidRPr="000A4119">
              <w:rPr>
                <w:rFonts w:ascii="Times New Roman" w:hAnsi="Times New Roman" w:cs="Times New Roman"/>
                <w:color w:val="auto"/>
                <w:sz w:val="22"/>
                <w:szCs w:val="22"/>
                <w:lang w:eastAsia="en-US"/>
              </w:rPr>
              <w:t>- Lãnh đạo Sở;</w:t>
            </w:r>
          </w:p>
          <w:p w14:paraId="52EAD3E6" w14:textId="0C7C2BD6" w:rsidR="00072E94" w:rsidRPr="00461FF9" w:rsidRDefault="00072E94" w:rsidP="0068495A">
            <w:pPr>
              <w:rPr>
                <w:rFonts w:ascii="Times New Roman" w:hAnsi="Times New Roman" w:cs="Times New Roman"/>
                <w:color w:val="auto"/>
                <w:lang w:eastAsia="en-US"/>
              </w:rPr>
            </w:pPr>
            <w:r w:rsidRPr="000A4119">
              <w:rPr>
                <w:rFonts w:ascii="Times New Roman" w:hAnsi="Times New Roman" w:cs="Times New Roman"/>
                <w:color w:val="auto"/>
                <w:sz w:val="22"/>
                <w:szCs w:val="22"/>
                <w:lang w:eastAsia="en-US"/>
              </w:rPr>
              <w:t xml:space="preserve">- Lưu: VT, </w:t>
            </w:r>
            <w:r w:rsidR="00FC7421" w:rsidRPr="000A4119">
              <w:rPr>
                <w:rFonts w:ascii="Times New Roman" w:hAnsi="Times New Roman" w:cs="Times New Roman"/>
                <w:color w:val="auto"/>
                <w:sz w:val="22"/>
                <w:szCs w:val="22"/>
                <w:lang w:eastAsia="en-US"/>
              </w:rPr>
              <w:t>KCH</w:t>
            </w:r>
            <w:r w:rsidR="00664752" w:rsidRPr="000A4119">
              <w:rPr>
                <w:rFonts w:ascii="Times New Roman" w:hAnsi="Times New Roman" w:cs="Times New Roman"/>
                <w:color w:val="auto"/>
                <w:sz w:val="22"/>
                <w:szCs w:val="22"/>
                <w:lang w:eastAsia="en-US"/>
              </w:rPr>
              <w:t>T</w:t>
            </w:r>
            <w:r w:rsidR="00E52E97" w:rsidRPr="00461FF9">
              <w:rPr>
                <w:rFonts w:ascii="Times New Roman" w:hAnsi="Times New Roman" w:cs="Times New Roman"/>
                <w:color w:val="auto"/>
                <w:sz w:val="22"/>
                <w:szCs w:val="22"/>
                <w:lang w:eastAsia="en-US"/>
              </w:rPr>
              <w:t>.</w:t>
            </w:r>
            <w:r w:rsidR="00E52E97" w:rsidRPr="00461FF9">
              <w:rPr>
                <w:rFonts w:ascii="Times New Roman" w:hAnsi="Times New Roman" w:cs="Times New Roman"/>
                <w:color w:val="auto"/>
                <w:sz w:val="20"/>
                <w:szCs w:val="20"/>
                <w:lang w:eastAsia="en-US"/>
              </w:rPr>
              <w:t>tvtri</w:t>
            </w:r>
          </w:p>
        </w:tc>
        <w:tc>
          <w:tcPr>
            <w:tcW w:w="4644" w:type="dxa"/>
            <w:vMerge/>
          </w:tcPr>
          <w:p w14:paraId="15CFF52D" w14:textId="77777777" w:rsidR="00072E94" w:rsidRPr="000A4119" w:rsidRDefault="00072E94" w:rsidP="00FB57A6">
            <w:pPr>
              <w:spacing w:before="120"/>
              <w:jc w:val="center"/>
              <w:rPr>
                <w:rFonts w:ascii="Times New Roman" w:hAnsi="Times New Roman" w:cs="Times New Roman"/>
                <w:color w:val="auto"/>
                <w:sz w:val="28"/>
                <w:szCs w:val="28"/>
                <w:lang w:eastAsia="en-US"/>
              </w:rPr>
            </w:pPr>
          </w:p>
        </w:tc>
      </w:tr>
      <w:tr w:rsidR="00AF3695" w14:paraId="06370A38" w14:textId="77777777" w:rsidTr="006F6457">
        <w:tblPrEx>
          <w:jc w:val="center"/>
          <w:tblLook w:val="0000" w:firstRow="0" w:lastRow="0" w:firstColumn="0" w:lastColumn="0" w:noHBand="0" w:noVBand="0"/>
        </w:tblPrEx>
        <w:trPr>
          <w:trHeight w:val="812"/>
          <w:jc w:val="center"/>
        </w:trPr>
        <w:tc>
          <w:tcPr>
            <w:tcW w:w="3686" w:type="dxa"/>
          </w:tcPr>
          <w:p w14:paraId="32ABA9CD" w14:textId="77777777" w:rsidR="00AF3695" w:rsidRPr="00C04CCA" w:rsidRDefault="00AF3695" w:rsidP="00553E32">
            <w:pPr>
              <w:pStyle w:val="BodyText2"/>
              <w:spacing w:after="0" w:line="240" w:lineRule="auto"/>
              <w:jc w:val="center"/>
              <w:rPr>
                <w:sz w:val="26"/>
                <w:szCs w:val="26"/>
                <w:lang w:val="vi-VN"/>
              </w:rPr>
            </w:pPr>
            <w:r>
              <w:rPr>
                <w:rFonts w:ascii="Courier New" w:hAnsi="Courier New" w:cs="Courier New"/>
                <w:color w:val="000000"/>
                <w:sz w:val="24"/>
                <w:szCs w:val="24"/>
                <w:lang w:val="vi-VN" w:eastAsia="vi-VN"/>
              </w:rPr>
              <w:lastRenderedPageBreak/>
              <w:br w:type="page"/>
            </w:r>
            <w:r w:rsidRPr="00C04CCA">
              <w:rPr>
                <w:sz w:val="26"/>
                <w:szCs w:val="26"/>
                <w:lang w:val="vi-VN"/>
              </w:rPr>
              <w:t>UBND TỈNH QUẢNG NGÃI</w:t>
            </w:r>
          </w:p>
          <w:p w14:paraId="7E9DF74F" w14:textId="77777777" w:rsidR="00AF3695" w:rsidRPr="00C04CCA" w:rsidRDefault="00AF3695" w:rsidP="00553E32">
            <w:pPr>
              <w:pStyle w:val="BodyText2"/>
              <w:spacing w:after="0" w:line="240" w:lineRule="auto"/>
              <w:jc w:val="center"/>
              <w:rPr>
                <w:b/>
                <w:lang w:val="vi-VN"/>
              </w:rPr>
            </w:pPr>
            <w:r w:rsidRPr="00C04CCA">
              <w:rPr>
                <w:b/>
                <w:lang w:val="vi-VN"/>
              </w:rPr>
              <w:t>SỞ XÂY DỰNG</w:t>
            </w:r>
          </w:p>
          <w:p w14:paraId="0D2589BD" w14:textId="77777777" w:rsidR="00AF3695" w:rsidRDefault="00AF3695" w:rsidP="00553E32">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6E8F1C6C" wp14:editId="034253A6">
                      <wp:simplePos x="0" y="0"/>
                      <wp:positionH relativeFrom="column">
                        <wp:posOffset>762635</wp:posOffset>
                      </wp:positionH>
                      <wp:positionV relativeFrom="paragraph">
                        <wp:posOffset>16510</wp:posOffset>
                      </wp:positionV>
                      <wp:extent cx="481965" cy="0"/>
                      <wp:effectExtent l="10160" t="6985" r="12700" b="12065"/>
                      <wp:wrapNone/>
                      <wp:docPr id="78415220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F82BB" id="_x0000_t32" coordsize="21600,21600" o:spt="32" o:oned="t" path="m,l21600,21600e" filled="f">
                      <v:path arrowok="t" fillok="f" o:connecttype="none"/>
                      <o:lock v:ext="edit" shapetype="t"/>
                    </v:shapetype>
                    <v:shape id="Straight Arrow Connector 6" o:spid="_x0000_s1026" type="#_x0000_t32" style="position:absolute;margin-left:60.05pt;margin-top:1.3pt;width:37.9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otwEAAFU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"/>
                  </w:pict>
                </mc:Fallback>
              </mc:AlternateContent>
            </w:r>
            <w:r>
              <w:rPr>
                <w:rFonts w:ascii="Times New Roman" w:hAnsi="Times New Roman" w:cs="Times New Roman"/>
                <w:b/>
                <w:bCs/>
                <w:sz w:val="26"/>
                <w:szCs w:val="26"/>
              </w:rPr>
              <w:t xml:space="preserve"> </w:t>
            </w:r>
          </w:p>
        </w:tc>
        <w:tc>
          <w:tcPr>
            <w:tcW w:w="5676" w:type="dxa"/>
            <w:gridSpan w:val="3"/>
          </w:tcPr>
          <w:p w14:paraId="7421CAD5" w14:textId="77777777" w:rsidR="00AF3695" w:rsidRPr="00C04CCA" w:rsidRDefault="00AF3695" w:rsidP="00553E32">
            <w:pPr>
              <w:pStyle w:val="BodyText3"/>
              <w:spacing w:after="0"/>
              <w:jc w:val="center"/>
              <w:rPr>
                <w:b/>
                <w:sz w:val="26"/>
                <w:szCs w:val="26"/>
                <w:lang w:val="vi-VN"/>
              </w:rPr>
            </w:pPr>
            <w:r w:rsidRPr="00C04CCA">
              <w:rPr>
                <w:b/>
                <w:sz w:val="26"/>
                <w:szCs w:val="26"/>
                <w:lang w:val="vi-VN"/>
              </w:rPr>
              <w:t>CỘNG HÒA XÃ HỘI CHỦ NGHĨA VIỆT NAM</w:t>
            </w:r>
          </w:p>
          <w:p w14:paraId="4F6F4FE7" w14:textId="77777777" w:rsidR="00AF3695" w:rsidRDefault="00AF3695" w:rsidP="00553E32">
            <w:pPr>
              <w:jc w:val="center"/>
              <w:rPr>
                <w:rFonts w:ascii="Times New Roman" w:hAnsi="Times New Roman" w:cs="Times New Roman"/>
                <w:b/>
                <w:bCs/>
                <w:sz w:val="28"/>
                <w:szCs w:val="28"/>
              </w:rPr>
            </w:pPr>
            <w:r>
              <w:rPr>
                <w:rFonts w:ascii="Times New Roman" w:hAnsi="Times New Roman" w:cs="Times New Roman"/>
                <w:b/>
                <w:bCs/>
                <w:sz w:val="28"/>
                <w:szCs w:val="28"/>
              </w:rPr>
              <w:t xml:space="preserve">    Độc lập - Tự do - Hạnh phúc</w:t>
            </w:r>
          </w:p>
          <w:p w14:paraId="7C593AF0" w14:textId="77777777" w:rsidR="00AF3695" w:rsidRDefault="00AF3695" w:rsidP="00553E32">
            <w:pPr>
              <w:rPr>
                <w:rFonts w:ascii="Times New Roman" w:hAnsi="Times New Roman" w:cs="Times New Roman"/>
                <w:sz w:val="26"/>
                <w:szCs w:val="26"/>
              </w:rPr>
            </w:pPr>
            <w:r>
              <w:rPr>
                <w:rFonts w:ascii="Times New Roman" w:hAnsi="Times New Roman" w:cs="Times New Roman"/>
                <w:noProof/>
              </w:rPr>
              <mc:AlternateContent>
                <mc:Choice Requires="wps">
                  <w:drawing>
                    <wp:anchor distT="4294967295" distB="4294967295" distL="114300" distR="114300" simplePos="0" relativeHeight="251661824" behindDoc="0" locked="0" layoutInCell="1" allowOverlap="1" wp14:anchorId="228FB6E3" wp14:editId="7E67E30D">
                      <wp:simplePos x="0" y="0"/>
                      <wp:positionH relativeFrom="column">
                        <wp:posOffset>707873</wp:posOffset>
                      </wp:positionH>
                      <wp:positionV relativeFrom="paragraph">
                        <wp:posOffset>31115</wp:posOffset>
                      </wp:positionV>
                      <wp:extent cx="2216785" cy="0"/>
                      <wp:effectExtent l="0" t="0" r="0" b="0"/>
                      <wp:wrapNone/>
                      <wp:docPr id="1698086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9272F5" id="Straight Connector 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5pt,2.45pt" to="2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"/>
                  </w:pict>
                </mc:Fallback>
              </mc:AlternateContent>
            </w:r>
          </w:p>
        </w:tc>
      </w:tr>
    </w:tbl>
    <w:p w14:paraId="088FB1BB" w14:textId="77777777" w:rsidR="00AF3695" w:rsidRDefault="00AF3695" w:rsidP="00AF3695">
      <w:pPr>
        <w:jc w:val="center"/>
        <w:rPr>
          <w:rFonts w:ascii="Times New Roman" w:hAnsi="Times New Roman" w:cs="Times New Roman"/>
          <w:b/>
          <w:bCs/>
          <w:sz w:val="28"/>
          <w:szCs w:val="28"/>
        </w:rPr>
      </w:pPr>
      <w:r>
        <w:rPr>
          <w:rFonts w:ascii="Times New Roman" w:hAnsi="Times New Roman" w:cs="Times New Roman"/>
          <w:b/>
          <w:bCs/>
          <w:sz w:val="28"/>
          <w:szCs w:val="28"/>
        </w:rPr>
        <w:t>Phụ lục</w:t>
      </w:r>
    </w:p>
    <w:p w14:paraId="0BA20CEE" w14:textId="77777777" w:rsidR="00AF3695" w:rsidRDefault="00AF3695" w:rsidP="00AF3695">
      <w:pPr>
        <w:jc w:val="center"/>
        <w:rPr>
          <w:rFonts w:ascii="Times New Roman" w:hAnsi="Times New Roman" w:cs="Times New Roman"/>
          <w:bCs/>
          <w:i/>
          <w:sz w:val="28"/>
          <w:szCs w:val="28"/>
        </w:rPr>
      </w:pPr>
      <w:r>
        <w:rPr>
          <w:rFonts w:ascii="Times New Roman" w:hAnsi="Times New Roman" w:cs="Times New Roman"/>
          <w:bCs/>
          <w:i/>
          <w:sz w:val="28"/>
          <w:szCs w:val="28"/>
        </w:rPr>
        <w:t xml:space="preserve">(Kèm theo Báo cáo số    </w:t>
      </w:r>
      <w:r w:rsidRPr="00C04CCA">
        <w:rPr>
          <w:rFonts w:ascii="Times New Roman" w:hAnsi="Times New Roman" w:cs="Times New Roman"/>
          <w:bCs/>
          <w:i/>
          <w:sz w:val="28"/>
          <w:szCs w:val="28"/>
        </w:rPr>
        <w:t xml:space="preserve">   </w:t>
      </w:r>
      <w:r>
        <w:rPr>
          <w:rFonts w:ascii="Times New Roman" w:hAnsi="Times New Roman" w:cs="Times New Roman"/>
          <w:bCs/>
          <w:i/>
          <w:sz w:val="28"/>
          <w:szCs w:val="28"/>
        </w:rPr>
        <w:t>/BC-S</w:t>
      </w:r>
      <w:r w:rsidRPr="00C04CCA">
        <w:rPr>
          <w:rFonts w:ascii="Times New Roman" w:hAnsi="Times New Roman" w:cs="Times New Roman"/>
          <w:bCs/>
          <w:i/>
          <w:sz w:val="28"/>
          <w:szCs w:val="28"/>
        </w:rPr>
        <w:t>XD</w:t>
      </w:r>
      <w:r>
        <w:rPr>
          <w:rFonts w:ascii="Times New Roman" w:hAnsi="Times New Roman" w:cs="Times New Roman"/>
          <w:bCs/>
          <w:i/>
          <w:sz w:val="28"/>
          <w:szCs w:val="28"/>
        </w:rPr>
        <w:t xml:space="preserve"> ngày   </w:t>
      </w:r>
      <w:r w:rsidRPr="00C04CCA">
        <w:rPr>
          <w:rFonts w:ascii="Times New Roman" w:hAnsi="Times New Roman" w:cs="Times New Roman"/>
          <w:bCs/>
          <w:i/>
          <w:sz w:val="28"/>
          <w:szCs w:val="28"/>
        </w:rPr>
        <w:t xml:space="preserve">   </w:t>
      </w:r>
      <w:r>
        <w:rPr>
          <w:rFonts w:ascii="Times New Roman" w:hAnsi="Times New Roman" w:cs="Times New Roman"/>
          <w:bCs/>
          <w:i/>
          <w:sz w:val="28"/>
          <w:szCs w:val="28"/>
        </w:rPr>
        <w:t>/</w:t>
      </w:r>
      <w:r w:rsidRPr="00692B59">
        <w:rPr>
          <w:rFonts w:ascii="Times New Roman" w:hAnsi="Times New Roman" w:cs="Times New Roman"/>
          <w:bCs/>
          <w:i/>
          <w:sz w:val="28"/>
          <w:szCs w:val="28"/>
        </w:rPr>
        <w:t>12</w:t>
      </w:r>
      <w:r>
        <w:rPr>
          <w:rFonts w:ascii="Times New Roman" w:hAnsi="Times New Roman" w:cs="Times New Roman"/>
          <w:bCs/>
          <w:i/>
          <w:sz w:val="28"/>
          <w:szCs w:val="28"/>
        </w:rPr>
        <w:t xml:space="preserve">/2025 của Sở </w:t>
      </w:r>
      <w:r w:rsidRPr="00C04CCA">
        <w:rPr>
          <w:rFonts w:ascii="Times New Roman" w:hAnsi="Times New Roman" w:cs="Times New Roman"/>
          <w:bCs/>
          <w:i/>
          <w:sz w:val="28"/>
          <w:szCs w:val="28"/>
        </w:rPr>
        <w:t>Xây dựng</w:t>
      </w:r>
      <w:r>
        <w:rPr>
          <w:rFonts w:ascii="Times New Roman" w:hAnsi="Times New Roman" w:cs="Times New Roman"/>
          <w:bCs/>
          <w:i/>
          <w:sz w:val="28"/>
          <w:szCs w:val="28"/>
        </w:rPr>
        <w:t>)</w:t>
      </w:r>
    </w:p>
    <w:p w14:paraId="62D6D090" w14:textId="77777777" w:rsidR="00AF3695" w:rsidRDefault="00AF3695" w:rsidP="00AF3695">
      <w:pPr>
        <w:jc w:val="center"/>
        <w:rPr>
          <w:rFonts w:ascii="Times New Roman" w:hAnsi="Times New Roman" w:cs="Times New Roman"/>
          <w:b/>
          <w:bCs/>
          <w:sz w:val="20"/>
          <w:szCs w:val="20"/>
        </w:rPr>
      </w:pPr>
    </w:p>
    <w:p w14:paraId="660C16CD" w14:textId="77777777" w:rsidR="00AF3695" w:rsidRDefault="00AF3695" w:rsidP="00AF3695">
      <w:pPr>
        <w:spacing w:before="120" w:after="120"/>
        <w:ind w:firstLine="720"/>
        <w:jc w:val="both"/>
        <w:rPr>
          <w:rFonts w:ascii="Times New Roman" w:hAnsi="Times New Roman" w:cs="Times New Roman"/>
          <w:b/>
          <w:sz w:val="10"/>
          <w:szCs w:val="10"/>
        </w:rPr>
      </w:pPr>
      <w:r>
        <w:rPr>
          <w:rFonts w:ascii="Times New Roman" w:hAnsi="Times New Roman" w:cs="Times New Roman"/>
          <w:b/>
          <w:bCs/>
          <w:sz w:val="28"/>
          <w:szCs w:val="28"/>
        </w:rPr>
        <w:t xml:space="preserve">1. Chủ trương, đường lối của Đảng có liên quan đến dự thảo </w:t>
      </w:r>
      <w:r w:rsidRPr="00C04CCA">
        <w:rPr>
          <w:rFonts w:ascii="Times New Roman" w:hAnsi="Times New Roman" w:cs="Times New Roman"/>
          <w:b/>
          <w:bCs/>
          <w:sz w:val="28"/>
          <w:szCs w:val="28"/>
        </w:rPr>
        <w:t>Quyết định: Không có</w:t>
      </w:r>
    </w:p>
    <w:p w14:paraId="78D3A54A" w14:textId="77777777" w:rsidR="00AF3695" w:rsidRPr="00C04CCA" w:rsidRDefault="00AF3695" w:rsidP="00AF3695">
      <w:pPr>
        <w:spacing w:before="120" w:after="120"/>
        <w:ind w:firstLine="720"/>
        <w:jc w:val="both"/>
        <w:rPr>
          <w:rFonts w:ascii="Times New Roman" w:hAnsi="Times New Roman" w:cs="Times New Roman"/>
          <w:b/>
          <w:bCs/>
          <w:sz w:val="28"/>
          <w:szCs w:val="28"/>
        </w:rPr>
      </w:pPr>
      <w:r>
        <w:rPr>
          <w:rFonts w:ascii="Times New Roman" w:hAnsi="Times New Roman" w:cs="Times New Roman"/>
          <w:b/>
          <w:sz w:val="28"/>
          <w:szCs w:val="28"/>
        </w:rPr>
        <w:t xml:space="preserve">2. </w:t>
      </w:r>
      <w:r>
        <w:rPr>
          <w:rFonts w:ascii="Times New Roman" w:hAnsi="Times New Roman" w:cs="Times New Roman"/>
          <w:b/>
          <w:bCs/>
          <w:sz w:val="28"/>
          <w:szCs w:val="28"/>
        </w:rPr>
        <w:t xml:space="preserve">Văn bản quy phạm pháp luật có liên quan đến dự thảo </w:t>
      </w:r>
      <w:r w:rsidRPr="00C04CCA">
        <w:rPr>
          <w:rFonts w:ascii="Times New Roman" w:hAnsi="Times New Roman" w:cs="Times New Roman"/>
          <w:b/>
          <w:bCs/>
          <w:sz w:val="28"/>
          <w:szCs w:val="28"/>
        </w:rPr>
        <w:t>Quyết định</w:t>
      </w:r>
    </w:p>
    <w:tbl>
      <w:tblPr>
        <w:tblOverlap w:val="never"/>
        <w:tblW w:w="5628" w:type="pct"/>
        <w:jc w:val="center"/>
        <w:tblCellMar>
          <w:left w:w="10" w:type="dxa"/>
          <w:right w:w="10" w:type="dxa"/>
        </w:tblCellMar>
        <w:tblLook w:val="04A0" w:firstRow="1" w:lastRow="0" w:firstColumn="1" w:lastColumn="0" w:noHBand="0" w:noVBand="1"/>
      </w:tblPr>
      <w:tblGrid>
        <w:gridCol w:w="1556"/>
        <w:gridCol w:w="3258"/>
        <w:gridCol w:w="1561"/>
        <w:gridCol w:w="3825"/>
      </w:tblGrid>
      <w:tr w:rsidR="00AF3695" w14:paraId="4340FA0B" w14:textId="77777777" w:rsidTr="00553E32">
        <w:trPr>
          <w:trHeight w:val="1204"/>
          <w:jc w:val="center"/>
        </w:trPr>
        <w:tc>
          <w:tcPr>
            <w:tcW w:w="763" w:type="pct"/>
            <w:tcBorders>
              <w:top w:val="single" w:sz="4" w:space="0" w:color="auto"/>
              <w:left w:val="single" w:sz="4" w:space="0" w:color="auto"/>
            </w:tcBorders>
            <w:shd w:val="clear" w:color="auto" w:fill="FFFFFF"/>
            <w:vAlign w:val="center"/>
          </w:tcPr>
          <w:p w14:paraId="6A78FA85" w14:textId="77777777" w:rsidR="00AF3695" w:rsidRPr="004A7C52" w:rsidRDefault="00AF3695"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QUY ĐỊNH CỦA DỰ THẢO VĂN BẢN</w:t>
            </w:r>
          </w:p>
        </w:tc>
        <w:tc>
          <w:tcPr>
            <w:tcW w:w="1597" w:type="pct"/>
            <w:tcBorders>
              <w:top w:val="single" w:sz="4" w:space="0" w:color="auto"/>
              <w:left w:val="single" w:sz="4" w:space="0" w:color="auto"/>
            </w:tcBorders>
            <w:shd w:val="clear" w:color="auto" w:fill="FFFFFF"/>
            <w:vAlign w:val="center"/>
          </w:tcPr>
          <w:p w14:paraId="3E2FBD39" w14:textId="77777777" w:rsidR="00AF3695" w:rsidRPr="004A7C52" w:rsidRDefault="00AF3695"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QUY ĐỊNH CỦA PHÁP LUẬT HIỆN HÀNH CÓ LIÊN QUAN</w:t>
            </w:r>
          </w:p>
        </w:tc>
        <w:tc>
          <w:tcPr>
            <w:tcW w:w="765" w:type="pct"/>
            <w:tcBorders>
              <w:top w:val="single" w:sz="4" w:space="0" w:color="auto"/>
              <w:left w:val="single" w:sz="4" w:space="0" w:color="auto"/>
            </w:tcBorders>
            <w:shd w:val="clear" w:color="auto" w:fill="FFFFFF"/>
            <w:vAlign w:val="center"/>
          </w:tcPr>
          <w:p w14:paraId="487B05AE" w14:textId="77777777" w:rsidR="00AF3695" w:rsidRPr="004A7C52" w:rsidRDefault="00AF3695"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ĐÁNH GIÁ</w:t>
            </w:r>
          </w:p>
          <w:p w14:paraId="3295B31D" w14:textId="77777777" w:rsidR="00AF3695" w:rsidRPr="004A7C52" w:rsidRDefault="00AF3695"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(Tính hợp hiến, tính hợp pháp, tính thống nhất)</w:t>
            </w:r>
          </w:p>
        </w:tc>
        <w:tc>
          <w:tcPr>
            <w:tcW w:w="1875" w:type="pct"/>
            <w:tcBorders>
              <w:top w:val="single" w:sz="4" w:space="0" w:color="auto"/>
              <w:left w:val="single" w:sz="4" w:space="0" w:color="auto"/>
              <w:right w:val="single" w:sz="4" w:space="0" w:color="auto"/>
            </w:tcBorders>
            <w:shd w:val="clear" w:color="auto" w:fill="FFFFFF"/>
            <w:vAlign w:val="center"/>
          </w:tcPr>
          <w:p w14:paraId="34051D47" w14:textId="77777777" w:rsidR="00AF3695" w:rsidRPr="004A7C52" w:rsidRDefault="00AF3695"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ĐỀ XUẤT XỬ LÝ</w:t>
            </w:r>
          </w:p>
        </w:tc>
      </w:tr>
      <w:tr w:rsidR="00AF3695" w14:paraId="06E3E947" w14:textId="77777777" w:rsidTr="00553E32">
        <w:trPr>
          <w:trHeight w:val="4091"/>
          <w:jc w:val="center"/>
        </w:trPr>
        <w:tc>
          <w:tcPr>
            <w:tcW w:w="763" w:type="pct"/>
            <w:tcBorders>
              <w:top w:val="single" w:sz="4" w:space="0" w:color="auto"/>
              <w:left w:val="single" w:sz="4" w:space="0" w:color="auto"/>
              <w:bottom w:val="single" w:sz="4" w:space="0" w:color="auto"/>
            </w:tcBorders>
            <w:shd w:val="clear" w:color="auto" w:fill="FFFFFF"/>
            <w:vAlign w:val="center"/>
          </w:tcPr>
          <w:p w14:paraId="2EC55C40" w14:textId="09F2BBB1" w:rsidR="00AF3695" w:rsidRPr="004A7C52" w:rsidRDefault="006A78CC" w:rsidP="00553E32">
            <w:pPr>
              <w:jc w:val="both"/>
              <w:rPr>
                <w:rFonts w:ascii="Times New Roman" w:hAnsi="Times New Roman" w:cs="Times New Roman"/>
                <w:sz w:val="22"/>
                <w:szCs w:val="22"/>
              </w:rPr>
            </w:pPr>
            <w:r w:rsidRPr="007C5E90">
              <w:rPr>
                <w:rFonts w:ascii="Times New Roman" w:hAnsi="Times New Roman" w:cs="Times New Roman"/>
                <w:sz w:val="22"/>
                <w:szCs w:val="22"/>
              </w:rPr>
              <w:t>Quy định về quản lý đường bộ, trình tự, thủ tục chấp thuận thiết kế và cấp phép thi công nút giao đối với đường bộ đang khai thác thuộc phạm vi quản lý trên địa bàn tỉnh Quảng Ngãi</w:t>
            </w:r>
          </w:p>
        </w:tc>
        <w:tc>
          <w:tcPr>
            <w:tcW w:w="1597" w:type="pct"/>
            <w:tcBorders>
              <w:top w:val="single" w:sz="4" w:space="0" w:color="auto"/>
              <w:left w:val="single" w:sz="4" w:space="0" w:color="auto"/>
              <w:bottom w:val="single" w:sz="4" w:space="0" w:color="auto"/>
            </w:tcBorders>
            <w:shd w:val="clear" w:color="auto" w:fill="FFFFFF"/>
            <w:vAlign w:val="center"/>
          </w:tcPr>
          <w:p w14:paraId="020491A0" w14:textId="77777777" w:rsidR="00F476D6" w:rsidRPr="004A7C52" w:rsidRDefault="00F476D6" w:rsidP="00F476D6">
            <w:pPr>
              <w:jc w:val="both"/>
              <w:rPr>
                <w:rFonts w:ascii="Times New Roman" w:hAnsi="Times New Roman" w:cs="Times New Roman"/>
                <w:sz w:val="22"/>
                <w:szCs w:val="22"/>
              </w:rPr>
            </w:pPr>
            <w:r w:rsidRPr="004A7C52">
              <w:rPr>
                <w:rFonts w:ascii="Times New Roman" w:hAnsi="Times New Roman" w:cs="Times New Roman"/>
                <w:sz w:val="22"/>
                <w:szCs w:val="22"/>
              </w:rPr>
              <w:t xml:space="preserve">- </w:t>
            </w:r>
            <w:r w:rsidRPr="003B725B">
              <w:rPr>
                <w:rFonts w:ascii="Times New Roman" w:hAnsi="Times New Roman" w:cs="Times New Roman"/>
                <w:sz w:val="22"/>
                <w:szCs w:val="22"/>
              </w:rPr>
              <w:t>Luật Đường bộ số 35/2024/QH15</w:t>
            </w:r>
            <w:r w:rsidRPr="004A7C52">
              <w:rPr>
                <w:rFonts w:ascii="Times New Roman" w:hAnsi="Times New Roman" w:cs="Times New Roman"/>
                <w:sz w:val="22"/>
                <w:szCs w:val="22"/>
              </w:rPr>
              <w:t>;</w:t>
            </w:r>
          </w:p>
          <w:p w14:paraId="045363E5" w14:textId="768B80C5" w:rsidR="00F476D6" w:rsidRPr="00F476D6" w:rsidRDefault="00F476D6" w:rsidP="00F476D6">
            <w:pPr>
              <w:jc w:val="both"/>
              <w:rPr>
                <w:rFonts w:ascii="Times New Roman" w:hAnsi="Times New Roman" w:cs="Times New Roman"/>
                <w:sz w:val="22"/>
                <w:szCs w:val="22"/>
              </w:rPr>
            </w:pPr>
            <w:r w:rsidRPr="004A7C52">
              <w:rPr>
                <w:rFonts w:ascii="Times New Roman" w:hAnsi="Times New Roman" w:cs="Times New Roman"/>
                <w:sz w:val="22"/>
                <w:szCs w:val="22"/>
              </w:rPr>
              <w:t xml:space="preserve">- Các Nghị định của Chính phủ: </w:t>
            </w:r>
            <w:r w:rsidRPr="009E3678">
              <w:rPr>
                <w:rFonts w:ascii="Times New Roman" w:hAnsi="Times New Roman" w:cs="Times New Roman"/>
                <w:sz w:val="22"/>
                <w:szCs w:val="22"/>
              </w:rPr>
              <w:t xml:space="preserve">số 165/2024/NĐ-CP ngày 26 tháng 12 năm 2024 của Chính phủ quy định chi tiết, hướng dẫn thi hành một số điều của Luật Đường bộ và Điều 77 Luật Trật tự, an toàn giao thông đường bộ; </w:t>
            </w:r>
            <w:r w:rsidRPr="005A0BD1">
              <w:rPr>
                <w:rFonts w:ascii="Times New Roman" w:hAnsi="Times New Roman" w:cs="Times New Roman"/>
                <w:sz w:val="22"/>
                <w:szCs w:val="22"/>
              </w:rPr>
              <w:t>số 140/2025/NĐ-CP ngày 12/6/2025 của Chính phủ quy định về phân định thẩm quyền của chính quyền địa phương 02 cấp trong lĩnh vực quản lý nhà nước của Bộ Xây dựng;</w:t>
            </w:r>
            <w:r w:rsidRPr="00F476D6">
              <w:rPr>
                <w:rFonts w:ascii="Times New Roman" w:hAnsi="Times New Roman" w:cs="Times New Roman"/>
                <w:sz w:val="22"/>
                <w:szCs w:val="22"/>
              </w:rPr>
              <w:t xml:space="preserve"> số </w:t>
            </w:r>
            <w:r w:rsidRPr="0018091A">
              <w:rPr>
                <w:rFonts w:ascii="Times New Roman" w:hAnsi="Times New Roman" w:cs="Times New Roman"/>
                <w:sz w:val="22"/>
                <w:szCs w:val="22"/>
              </w:rPr>
              <w:t>144/2025/NĐ-CP ngày 12/6/2025 của Chính phủ quy định về phân quyền, phân cấp trong lĩnh vực quản lý nhà nước của Bộ Xây dựng</w:t>
            </w:r>
            <w:r w:rsidRPr="00F476D6">
              <w:rPr>
                <w:rFonts w:ascii="Times New Roman" w:hAnsi="Times New Roman" w:cs="Times New Roman"/>
                <w:sz w:val="22"/>
                <w:szCs w:val="22"/>
              </w:rPr>
              <w:t>.</w:t>
            </w:r>
          </w:p>
          <w:p w14:paraId="0E2C0796" w14:textId="77777777" w:rsidR="00F476D6" w:rsidRPr="005733B7" w:rsidRDefault="00F476D6" w:rsidP="00F476D6">
            <w:pPr>
              <w:jc w:val="both"/>
              <w:rPr>
                <w:rFonts w:ascii="Times New Roman" w:hAnsi="Times New Roman" w:cs="Times New Roman"/>
                <w:sz w:val="22"/>
                <w:szCs w:val="22"/>
              </w:rPr>
            </w:pPr>
            <w:r w:rsidRPr="004A7C52">
              <w:rPr>
                <w:rFonts w:ascii="Times New Roman" w:hAnsi="Times New Roman" w:cs="Times New Roman"/>
                <w:sz w:val="22"/>
                <w:szCs w:val="22"/>
              </w:rPr>
              <w:t xml:space="preserve">- </w:t>
            </w:r>
            <w:r w:rsidRPr="005733B7">
              <w:rPr>
                <w:rFonts w:ascii="Times New Roman" w:hAnsi="Times New Roman" w:cs="Times New Roman"/>
                <w:sz w:val="22"/>
                <w:szCs w:val="22"/>
              </w:rPr>
              <w:t>Thông tư số 40/2024/TT-BGTVT ngày 15/11/2024 của Bộ trưởng Bộ Giao thông vận tải quy định về công tác phòng, chống, khắc phục hậu quả thiên tai trong lĩnh vực đường bộ;</w:t>
            </w:r>
          </w:p>
          <w:p w14:paraId="4A2BC339" w14:textId="77777777" w:rsidR="00F476D6" w:rsidRPr="0081785E" w:rsidRDefault="00F476D6" w:rsidP="00F476D6">
            <w:pPr>
              <w:jc w:val="both"/>
              <w:rPr>
                <w:rFonts w:ascii="Times New Roman" w:hAnsi="Times New Roman" w:cs="Times New Roman"/>
                <w:sz w:val="22"/>
                <w:szCs w:val="22"/>
              </w:rPr>
            </w:pPr>
            <w:r w:rsidRPr="00550CB2">
              <w:rPr>
                <w:rFonts w:ascii="Times New Roman" w:hAnsi="Times New Roman" w:cs="Times New Roman"/>
                <w:sz w:val="22"/>
                <w:szCs w:val="22"/>
              </w:rPr>
              <w:t xml:space="preserve">- </w:t>
            </w:r>
            <w:r w:rsidRPr="003863A5">
              <w:rPr>
                <w:rFonts w:ascii="Times New Roman" w:hAnsi="Times New Roman" w:cs="Times New Roman"/>
                <w:sz w:val="22"/>
                <w:szCs w:val="22"/>
              </w:rPr>
              <w:t>Thông tư số 41/2024/TT-BGTVT ngày 15/11/2024 của Bộ trưởng Bộ Giao thông vận tải quy định về quản lý, vận hành, khai thác và bảo trì kết cấu hạ tầng đường bộ;</w:t>
            </w:r>
          </w:p>
          <w:p w14:paraId="026E28B4" w14:textId="0BED4614" w:rsidR="00AF3695" w:rsidRPr="00EB0680" w:rsidRDefault="00F476D6" w:rsidP="00F476D6">
            <w:pPr>
              <w:jc w:val="both"/>
              <w:rPr>
                <w:rFonts w:ascii="Times New Roman" w:hAnsi="Times New Roman" w:cs="Times New Roman"/>
                <w:sz w:val="22"/>
                <w:szCs w:val="22"/>
              </w:rPr>
            </w:pPr>
            <w:r w:rsidRPr="0081785E">
              <w:rPr>
                <w:rFonts w:ascii="Times New Roman" w:hAnsi="Times New Roman" w:cs="Times New Roman"/>
                <w:sz w:val="22"/>
                <w:szCs w:val="22"/>
              </w:rPr>
              <w:t>- Thông tư số 38/2024/TT-BGTVT ngày 15/11/2024 của Bộ trưởng Bộ Giao thông vận tải quy định về tốc độ và khoảng cách an toàn của xe cơ giới, xe máy chuyên dùng tham gia giao thông trên đường bộ.</w:t>
            </w:r>
          </w:p>
        </w:tc>
        <w:tc>
          <w:tcPr>
            <w:tcW w:w="765" w:type="pct"/>
            <w:tcBorders>
              <w:top w:val="single" w:sz="4" w:space="0" w:color="auto"/>
              <w:left w:val="single" w:sz="4" w:space="0" w:color="auto"/>
              <w:bottom w:val="single" w:sz="4" w:space="0" w:color="auto"/>
            </w:tcBorders>
            <w:shd w:val="clear" w:color="auto" w:fill="FFFFFF"/>
            <w:vAlign w:val="center"/>
          </w:tcPr>
          <w:p w14:paraId="571C341E" w14:textId="77777777" w:rsidR="00AF3695" w:rsidRPr="004A7C52" w:rsidRDefault="00AF3695" w:rsidP="00553E32">
            <w:pPr>
              <w:jc w:val="both"/>
              <w:rPr>
                <w:rFonts w:ascii="Times New Roman" w:hAnsi="Times New Roman" w:cs="Times New Roman"/>
                <w:sz w:val="22"/>
                <w:szCs w:val="22"/>
              </w:rPr>
            </w:pPr>
            <w:r w:rsidRPr="004A7C52">
              <w:rPr>
                <w:rFonts w:ascii="Times New Roman" w:hAnsi="Times New Roman" w:cs="Times New Roman"/>
                <w:sz w:val="22"/>
                <w:szCs w:val="22"/>
              </w:rPr>
              <w:t>Đảm bảo hợp hiến, tính hợp pháp, tính thống nhất</w:t>
            </w:r>
          </w:p>
        </w:tc>
        <w:tc>
          <w:tcPr>
            <w:tcW w:w="1875" w:type="pct"/>
            <w:tcBorders>
              <w:top w:val="single" w:sz="4" w:space="0" w:color="auto"/>
              <w:left w:val="single" w:sz="4" w:space="0" w:color="auto"/>
              <w:bottom w:val="single" w:sz="4" w:space="0" w:color="auto"/>
              <w:right w:val="single" w:sz="4" w:space="0" w:color="auto"/>
            </w:tcBorders>
            <w:shd w:val="clear" w:color="auto" w:fill="FFFFFF"/>
            <w:vAlign w:val="center"/>
          </w:tcPr>
          <w:p w14:paraId="70083B9D" w14:textId="57FFD935" w:rsidR="00AF3695" w:rsidRPr="00C227C3" w:rsidRDefault="00E85599" w:rsidP="00553E32">
            <w:pPr>
              <w:jc w:val="both"/>
              <w:rPr>
                <w:rFonts w:ascii="Times New Roman" w:hAnsi="Times New Roman" w:cs="Times New Roman"/>
                <w:sz w:val="22"/>
                <w:szCs w:val="22"/>
              </w:rPr>
            </w:pPr>
            <w:r w:rsidRPr="004A7C52">
              <w:rPr>
                <w:rFonts w:ascii="Times New Roman" w:hAnsi="Times New Roman" w:cs="Times New Roman"/>
                <w:sz w:val="22"/>
                <w:szCs w:val="22"/>
              </w:rPr>
              <w:t xml:space="preserve">UBND tỉnh ban hành Quyết định </w:t>
            </w:r>
            <w:r w:rsidRPr="00A209F2">
              <w:rPr>
                <w:rFonts w:ascii="Times New Roman" w:hAnsi="Times New Roman" w:cs="Times New Roman"/>
                <w:sz w:val="22"/>
                <w:szCs w:val="22"/>
              </w:rPr>
              <w:t>Quy định về quản lý đường bộ, trình tự, thủ tục chấp thuận thiết kế và cấp phép thi công nút giao đối với đường bộ đang khai thác thuộc phạm vi quản lý trên địa bàn tỉnh Quảng Ngãi</w:t>
            </w:r>
            <w:r w:rsidRPr="004A7C52">
              <w:rPr>
                <w:rFonts w:ascii="Times New Roman" w:hAnsi="Times New Roman" w:cs="Times New Roman"/>
                <w:sz w:val="22"/>
                <w:szCs w:val="22"/>
              </w:rPr>
              <w:t xml:space="preserve"> thay thế cho các Quyết định: </w:t>
            </w:r>
            <w:r w:rsidRPr="004D29C3">
              <w:rPr>
                <w:rFonts w:ascii="Times New Roman" w:hAnsi="Times New Roman" w:cs="Times New Roman"/>
                <w:sz w:val="22"/>
                <w:szCs w:val="22"/>
              </w:rPr>
              <w:t>số 72/2024/QĐ-UBND ngày 30 tháng 12 năm 2024 của UBND tỉnh Quảng Ngãi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r w:rsidRPr="004A7C52">
              <w:rPr>
                <w:rFonts w:ascii="Times New Roman" w:hAnsi="Times New Roman" w:cs="Times New Roman"/>
                <w:sz w:val="22"/>
                <w:szCs w:val="22"/>
              </w:rPr>
              <w:t>;</w:t>
            </w:r>
            <w:r w:rsidRPr="004D29C3">
              <w:rPr>
                <w:rFonts w:ascii="Times New Roman" w:hAnsi="Times New Roman" w:cs="Times New Roman"/>
                <w:sz w:val="22"/>
                <w:szCs w:val="22"/>
              </w:rPr>
              <w:t xml:space="preserve"> </w:t>
            </w:r>
            <w:r w:rsidRPr="001C32C9">
              <w:rPr>
                <w:rFonts w:ascii="Times New Roman" w:hAnsi="Times New Roman" w:cs="Times New Roman"/>
                <w:sz w:val="22"/>
                <w:szCs w:val="22"/>
              </w:rPr>
              <w:t>số 50/2008/QĐ-UBND ngày 13 tháng 10 năm 2008 của UBND tỉnh Kon Tum về việc giao nhiệm vụ và phân cấp quản lý đường đô thị</w:t>
            </w:r>
            <w:r w:rsidRPr="00EA66C4">
              <w:rPr>
                <w:rFonts w:ascii="Times New Roman" w:hAnsi="Times New Roman" w:cs="Times New Roman"/>
                <w:sz w:val="22"/>
                <w:szCs w:val="22"/>
              </w:rPr>
              <w:t>; số 49/2023/QĐ-UBND ngày 08 tháng 9 năm 2023 của UBND tỉnh Kon Tum Quy định về quản lý, vận hành khai thác và bảo trì công trình đường bộ thuộc hệ thống đường địa phương trên địa bàn tỉnh Kon Tum</w:t>
            </w:r>
            <w:r w:rsidRPr="001C32C9">
              <w:rPr>
                <w:rFonts w:ascii="Times New Roman" w:hAnsi="Times New Roman" w:cs="Times New Roman"/>
                <w:sz w:val="22"/>
                <w:szCs w:val="22"/>
              </w:rPr>
              <w:t>;</w:t>
            </w:r>
            <w:r w:rsidRPr="004B7909">
              <w:rPr>
                <w:rFonts w:ascii="Times New Roman" w:hAnsi="Times New Roman" w:cs="Times New Roman"/>
                <w:sz w:val="22"/>
                <w:szCs w:val="22"/>
              </w:rPr>
              <w:t xml:space="preserve"> số 33/2021/QĐ-UBND ngày 19 tháng 7 năm 2021 của UBND tỉnh Quảng Ngãi ban hành Quy định tổ chức giao thông đường bộ trên địa bàn thành phố Quảng Ngãi; </w:t>
            </w:r>
            <w:r w:rsidRPr="008E52A3">
              <w:rPr>
                <w:rFonts w:ascii="Times New Roman" w:hAnsi="Times New Roman" w:cs="Times New Roman"/>
                <w:sz w:val="22"/>
                <w:szCs w:val="22"/>
              </w:rPr>
              <w:t>số 52/2022/QĐ-UBND ngày 23 tháng 12 năm 2022 của UBND tỉnh Quảng Ngãi về việc sửa đổi, bổ sung một số điều của Quy định tổ chức giao thông đường bộ trên địa bàn thành phố Quảng Ngãi ban hành kèm theo Quyết định số 33/2021/QĐ-UBND ngày 19 tháng 7 năm 2021 của UBND tỉnh.</w:t>
            </w:r>
          </w:p>
        </w:tc>
      </w:tr>
    </w:tbl>
    <w:p w14:paraId="011F86B0" w14:textId="56E5699E" w:rsidR="00585379" w:rsidRPr="00E52E97" w:rsidRDefault="00AF3695" w:rsidP="00AF3695">
      <w:pPr>
        <w:spacing w:before="240" w:after="120"/>
        <w:ind w:firstLine="720"/>
        <w:jc w:val="both"/>
        <w:rPr>
          <w:rFonts w:ascii="Times New Roman" w:eastAsia="Yu Gothic" w:hAnsi="Times New Roman" w:cs="Times New Roman"/>
          <w:sz w:val="26"/>
          <w:szCs w:val="26"/>
        </w:rPr>
      </w:pPr>
      <w:r w:rsidRPr="00DA2A88">
        <w:rPr>
          <w:rFonts w:ascii="Times New Roman" w:hAnsi="Times New Roman" w:cs="Times New Roman"/>
          <w:b/>
          <w:bCs/>
          <w:sz w:val="28"/>
          <w:szCs w:val="28"/>
        </w:rPr>
        <w:t xml:space="preserve">3. Điều ước quốc tế có liên quan đến dự thảo </w:t>
      </w:r>
      <w:r w:rsidRPr="00C04CCA">
        <w:rPr>
          <w:rFonts w:ascii="Times New Roman" w:hAnsi="Times New Roman" w:cs="Times New Roman"/>
          <w:b/>
          <w:bCs/>
          <w:sz w:val="28"/>
          <w:szCs w:val="28"/>
        </w:rPr>
        <w:t>Quyết định</w:t>
      </w:r>
      <w:r w:rsidRPr="00DA2A88">
        <w:rPr>
          <w:rFonts w:ascii="Times New Roman" w:hAnsi="Times New Roman" w:cs="Times New Roman"/>
          <w:b/>
          <w:bCs/>
          <w:sz w:val="28"/>
          <w:szCs w:val="28"/>
        </w:rPr>
        <w:t>: không có</w:t>
      </w:r>
    </w:p>
    <w:sectPr w:rsidR="00585379" w:rsidRPr="00E52E97" w:rsidSect="00AE4FFE">
      <w:headerReference w:type="default" r:id="rId8"/>
      <w:headerReference w:type="firs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C038" w14:textId="77777777" w:rsidR="00482FFD" w:rsidRDefault="00482FFD" w:rsidP="001E0AB6">
      <w:r>
        <w:separator/>
      </w:r>
    </w:p>
  </w:endnote>
  <w:endnote w:type="continuationSeparator" w:id="0">
    <w:p w14:paraId="4D58E79B" w14:textId="77777777" w:rsidR="00482FFD" w:rsidRDefault="00482FFD"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2999" w14:textId="77777777" w:rsidR="00482FFD" w:rsidRDefault="00482FFD" w:rsidP="001E0AB6">
      <w:r>
        <w:separator/>
      </w:r>
    </w:p>
  </w:footnote>
  <w:footnote w:type="continuationSeparator" w:id="0">
    <w:p w14:paraId="23F18E8E" w14:textId="77777777" w:rsidR="00482FFD" w:rsidRDefault="00482FFD" w:rsidP="001E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504376">
      <w:rPr>
        <w:rFonts w:ascii="Times New Roman" w:hAnsi="Times New Roman" w:cs="Times New Roman"/>
        <w:noProof/>
      </w:rPr>
      <w:t>4</w:t>
    </w:r>
    <w:r w:rsidRPr="00D60668">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5EF" w14:textId="77777777" w:rsidR="00615714" w:rsidRPr="00615714" w:rsidRDefault="00615714" w:rsidP="00615714">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8"/>
    <w:rsid w:val="00000227"/>
    <w:rsid w:val="0000748C"/>
    <w:rsid w:val="00011857"/>
    <w:rsid w:val="000124EF"/>
    <w:rsid w:val="00036308"/>
    <w:rsid w:val="000453A4"/>
    <w:rsid w:val="00051BC2"/>
    <w:rsid w:val="00072E94"/>
    <w:rsid w:val="00094594"/>
    <w:rsid w:val="000A4119"/>
    <w:rsid w:val="000A61B9"/>
    <w:rsid w:val="000A6F07"/>
    <w:rsid w:val="000B5199"/>
    <w:rsid w:val="000B6CE6"/>
    <w:rsid w:val="000B731B"/>
    <w:rsid w:val="000C00C4"/>
    <w:rsid w:val="000D19BB"/>
    <w:rsid w:val="000D3460"/>
    <w:rsid w:val="000D5924"/>
    <w:rsid w:val="000F0379"/>
    <w:rsid w:val="000F1DB9"/>
    <w:rsid w:val="000F210C"/>
    <w:rsid w:val="00100F71"/>
    <w:rsid w:val="0010473D"/>
    <w:rsid w:val="00104C11"/>
    <w:rsid w:val="00116514"/>
    <w:rsid w:val="001224C7"/>
    <w:rsid w:val="00172F9A"/>
    <w:rsid w:val="00191583"/>
    <w:rsid w:val="001A282A"/>
    <w:rsid w:val="001B14EC"/>
    <w:rsid w:val="001B1EFC"/>
    <w:rsid w:val="001B34B5"/>
    <w:rsid w:val="001D6565"/>
    <w:rsid w:val="001D6DD8"/>
    <w:rsid w:val="001D7EEF"/>
    <w:rsid w:val="001E0AB6"/>
    <w:rsid w:val="001E138F"/>
    <w:rsid w:val="001E6EFF"/>
    <w:rsid w:val="001F07F1"/>
    <w:rsid w:val="0020441D"/>
    <w:rsid w:val="002164FB"/>
    <w:rsid w:val="00221008"/>
    <w:rsid w:val="002226D7"/>
    <w:rsid w:val="0023305C"/>
    <w:rsid w:val="002355D7"/>
    <w:rsid w:val="0025142F"/>
    <w:rsid w:val="00260F02"/>
    <w:rsid w:val="00261036"/>
    <w:rsid w:val="00262D2C"/>
    <w:rsid w:val="00267733"/>
    <w:rsid w:val="00273660"/>
    <w:rsid w:val="00285984"/>
    <w:rsid w:val="002A453F"/>
    <w:rsid w:val="002A56CE"/>
    <w:rsid w:val="002B57E9"/>
    <w:rsid w:val="002B7B7B"/>
    <w:rsid w:val="002C1C9F"/>
    <w:rsid w:val="002C46BF"/>
    <w:rsid w:val="002C53E8"/>
    <w:rsid w:val="002D5E23"/>
    <w:rsid w:val="00312D18"/>
    <w:rsid w:val="00317E37"/>
    <w:rsid w:val="00337E74"/>
    <w:rsid w:val="00347AE7"/>
    <w:rsid w:val="003637CC"/>
    <w:rsid w:val="003731DD"/>
    <w:rsid w:val="003745E9"/>
    <w:rsid w:val="00376F6E"/>
    <w:rsid w:val="0039041B"/>
    <w:rsid w:val="00400C46"/>
    <w:rsid w:val="00422645"/>
    <w:rsid w:val="00436A43"/>
    <w:rsid w:val="004446BE"/>
    <w:rsid w:val="004537B6"/>
    <w:rsid w:val="00461F26"/>
    <w:rsid w:val="00461FF9"/>
    <w:rsid w:val="004717FF"/>
    <w:rsid w:val="00482FFD"/>
    <w:rsid w:val="0048659A"/>
    <w:rsid w:val="00490784"/>
    <w:rsid w:val="004A32C8"/>
    <w:rsid w:val="004B2A31"/>
    <w:rsid w:val="004C75F0"/>
    <w:rsid w:val="004E5F97"/>
    <w:rsid w:val="004F14E9"/>
    <w:rsid w:val="00504376"/>
    <w:rsid w:val="005203B6"/>
    <w:rsid w:val="005233CE"/>
    <w:rsid w:val="005238E6"/>
    <w:rsid w:val="00526B67"/>
    <w:rsid w:val="00536D24"/>
    <w:rsid w:val="00574362"/>
    <w:rsid w:val="00576A15"/>
    <w:rsid w:val="005812F8"/>
    <w:rsid w:val="00585379"/>
    <w:rsid w:val="00592329"/>
    <w:rsid w:val="005A0EBD"/>
    <w:rsid w:val="005B7D6A"/>
    <w:rsid w:val="005C766C"/>
    <w:rsid w:val="005E5542"/>
    <w:rsid w:val="005F43BD"/>
    <w:rsid w:val="005F7C98"/>
    <w:rsid w:val="00603714"/>
    <w:rsid w:val="00615714"/>
    <w:rsid w:val="0061608C"/>
    <w:rsid w:val="00626714"/>
    <w:rsid w:val="00640DA1"/>
    <w:rsid w:val="006570F1"/>
    <w:rsid w:val="00663E8C"/>
    <w:rsid w:val="00664752"/>
    <w:rsid w:val="00671F3F"/>
    <w:rsid w:val="0068495A"/>
    <w:rsid w:val="006858EF"/>
    <w:rsid w:val="006A78CC"/>
    <w:rsid w:val="006B2168"/>
    <w:rsid w:val="006B36CA"/>
    <w:rsid w:val="006D0AA5"/>
    <w:rsid w:val="006D12CC"/>
    <w:rsid w:val="006D384B"/>
    <w:rsid w:val="006E23D0"/>
    <w:rsid w:val="006E2D04"/>
    <w:rsid w:val="006F07FA"/>
    <w:rsid w:val="006F6457"/>
    <w:rsid w:val="00760B59"/>
    <w:rsid w:val="00765560"/>
    <w:rsid w:val="007715D9"/>
    <w:rsid w:val="00773AC4"/>
    <w:rsid w:val="00775366"/>
    <w:rsid w:val="00785249"/>
    <w:rsid w:val="007852C1"/>
    <w:rsid w:val="00790382"/>
    <w:rsid w:val="007941C5"/>
    <w:rsid w:val="00795AE2"/>
    <w:rsid w:val="007A0244"/>
    <w:rsid w:val="007B10C5"/>
    <w:rsid w:val="007B4BDF"/>
    <w:rsid w:val="007C1BEB"/>
    <w:rsid w:val="007C55B5"/>
    <w:rsid w:val="007D38C1"/>
    <w:rsid w:val="007D56E0"/>
    <w:rsid w:val="007D79E5"/>
    <w:rsid w:val="007E09FE"/>
    <w:rsid w:val="007E0C9C"/>
    <w:rsid w:val="007E11C4"/>
    <w:rsid w:val="007F124A"/>
    <w:rsid w:val="007F644F"/>
    <w:rsid w:val="007F76C1"/>
    <w:rsid w:val="008055B1"/>
    <w:rsid w:val="00826885"/>
    <w:rsid w:val="00837F1C"/>
    <w:rsid w:val="0084196B"/>
    <w:rsid w:val="008609DD"/>
    <w:rsid w:val="00876DC9"/>
    <w:rsid w:val="00884BCC"/>
    <w:rsid w:val="00884BDA"/>
    <w:rsid w:val="0089096F"/>
    <w:rsid w:val="008A2529"/>
    <w:rsid w:val="008A6D8C"/>
    <w:rsid w:val="008B24A6"/>
    <w:rsid w:val="008B7602"/>
    <w:rsid w:val="008E32B5"/>
    <w:rsid w:val="008F0331"/>
    <w:rsid w:val="008F0347"/>
    <w:rsid w:val="00917701"/>
    <w:rsid w:val="00921FC9"/>
    <w:rsid w:val="009221DA"/>
    <w:rsid w:val="00944CF8"/>
    <w:rsid w:val="00945835"/>
    <w:rsid w:val="0095144D"/>
    <w:rsid w:val="0095505F"/>
    <w:rsid w:val="00964358"/>
    <w:rsid w:val="00967669"/>
    <w:rsid w:val="0098704A"/>
    <w:rsid w:val="009A3222"/>
    <w:rsid w:val="009A38D2"/>
    <w:rsid w:val="009B0113"/>
    <w:rsid w:val="009B1676"/>
    <w:rsid w:val="009C42AC"/>
    <w:rsid w:val="009C442F"/>
    <w:rsid w:val="009C5069"/>
    <w:rsid w:val="009C5FEE"/>
    <w:rsid w:val="009C6680"/>
    <w:rsid w:val="009D119B"/>
    <w:rsid w:val="009D245B"/>
    <w:rsid w:val="009D5325"/>
    <w:rsid w:val="009D53DD"/>
    <w:rsid w:val="009E54A6"/>
    <w:rsid w:val="009E6670"/>
    <w:rsid w:val="00A07206"/>
    <w:rsid w:val="00A212C5"/>
    <w:rsid w:val="00A27618"/>
    <w:rsid w:val="00A322A0"/>
    <w:rsid w:val="00A37B3D"/>
    <w:rsid w:val="00A452A8"/>
    <w:rsid w:val="00A471E0"/>
    <w:rsid w:val="00A51976"/>
    <w:rsid w:val="00A54268"/>
    <w:rsid w:val="00A60CDE"/>
    <w:rsid w:val="00A65B37"/>
    <w:rsid w:val="00A83219"/>
    <w:rsid w:val="00AB69BF"/>
    <w:rsid w:val="00AD0038"/>
    <w:rsid w:val="00AD6593"/>
    <w:rsid w:val="00AE0F47"/>
    <w:rsid w:val="00AE4FFE"/>
    <w:rsid w:val="00AE7E0A"/>
    <w:rsid w:val="00AF1F45"/>
    <w:rsid w:val="00AF3695"/>
    <w:rsid w:val="00AF3F75"/>
    <w:rsid w:val="00AF5B3A"/>
    <w:rsid w:val="00B253F2"/>
    <w:rsid w:val="00B40CA0"/>
    <w:rsid w:val="00B45FCA"/>
    <w:rsid w:val="00B5142B"/>
    <w:rsid w:val="00B514F8"/>
    <w:rsid w:val="00B542BE"/>
    <w:rsid w:val="00B55F84"/>
    <w:rsid w:val="00B63172"/>
    <w:rsid w:val="00B646DC"/>
    <w:rsid w:val="00B7111A"/>
    <w:rsid w:val="00B730D2"/>
    <w:rsid w:val="00B916D2"/>
    <w:rsid w:val="00B9425D"/>
    <w:rsid w:val="00B968FE"/>
    <w:rsid w:val="00B9699B"/>
    <w:rsid w:val="00BB4AF8"/>
    <w:rsid w:val="00BB7E2F"/>
    <w:rsid w:val="00BD297E"/>
    <w:rsid w:val="00BD4165"/>
    <w:rsid w:val="00BE069B"/>
    <w:rsid w:val="00BF30DE"/>
    <w:rsid w:val="00C04DE7"/>
    <w:rsid w:val="00C21AD4"/>
    <w:rsid w:val="00C227C3"/>
    <w:rsid w:val="00C27E8D"/>
    <w:rsid w:val="00C31B62"/>
    <w:rsid w:val="00C34E3B"/>
    <w:rsid w:val="00C42DF0"/>
    <w:rsid w:val="00C4350C"/>
    <w:rsid w:val="00C44A22"/>
    <w:rsid w:val="00C509FD"/>
    <w:rsid w:val="00C55D9A"/>
    <w:rsid w:val="00C837EF"/>
    <w:rsid w:val="00C83EF6"/>
    <w:rsid w:val="00C9182D"/>
    <w:rsid w:val="00CB0E22"/>
    <w:rsid w:val="00CC2D82"/>
    <w:rsid w:val="00CE4F3F"/>
    <w:rsid w:val="00D41DC9"/>
    <w:rsid w:val="00D44871"/>
    <w:rsid w:val="00D518EB"/>
    <w:rsid w:val="00D60668"/>
    <w:rsid w:val="00D62B8B"/>
    <w:rsid w:val="00D93446"/>
    <w:rsid w:val="00D93B88"/>
    <w:rsid w:val="00D94350"/>
    <w:rsid w:val="00D958EB"/>
    <w:rsid w:val="00D97D1D"/>
    <w:rsid w:val="00DA2A88"/>
    <w:rsid w:val="00DC66D1"/>
    <w:rsid w:val="00DD1072"/>
    <w:rsid w:val="00DE5034"/>
    <w:rsid w:val="00DF33D3"/>
    <w:rsid w:val="00DF4B84"/>
    <w:rsid w:val="00DF77A9"/>
    <w:rsid w:val="00E01BBB"/>
    <w:rsid w:val="00E036A9"/>
    <w:rsid w:val="00E062DD"/>
    <w:rsid w:val="00E27A9D"/>
    <w:rsid w:val="00E52E97"/>
    <w:rsid w:val="00E65D49"/>
    <w:rsid w:val="00E67782"/>
    <w:rsid w:val="00E76CA7"/>
    <w:rsid w:val="00E85599"/>
    <w:rsid w:val="00E93CE5"/>
    <w:rsid w:val="00EB0680"/>
    <w:rsid w:val="00EB7261"/>
    <w:rsid w:val="00EC2283"/>
    <w:rsid w:val="00ED3D4E"/>
    <w:rsid w:val="00ED60C5"/>
    <w:rsid w:val="00ED6F64"/>
    <w:rsid w:val="00ED7A0B"/>
    <w:rsid w:val="00F016A8"/>
    <w:rsid w:val="00F201C1"/>
    <w:rsid w:val="00F20A61"/>
    <w:rsid w:val="00F22ABE"/>
    <w:rsid w:val="00F27116"/>
    <w:rsid w:val="00F374F2"/>
    <w:rsid w:val="00F476D6"/>
    <w:rsid w:val="00F50622"/>
    <w:rsid w:val="00F50916"/>
    <w:rsid w:val="00F836D0"/>
    <w:rsid w:val="00F908AE"/>
    <w:rsid w:val="00F91616"/>
    <w:rsid w:val="00FB57A6"/>
    <w:rsid w:val="00FB5AD5"/>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15:chartTrackingRefBased/>
  <w15:docId w15:val="{C93C4F98-EF2D-4B32-A314-4AD31BE7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8900-A4FB-4ABD-B641-058A445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2823</Words>
  <Characters>9994</Characters>
  <Application>Microsoft Office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39</cp:revision>
  <dcterms:created xsi:type="dcterms:W3CDTF">2025-11-17T15:40:00Z</dcterms:created>
  <dcterms:modified xsi:type="dcterms:W3CDTF">2025-12-30T14:03:00Z</dcterms:modified>
</cp:coreProperties>
</file>