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72" w:type="pct"/>
        <w:jc w:val="center"/>
        <w:tblCellSpacing w:w="0" w:type="dxa"/>
        <w:tblCellMar>
          <w:left w:w="0" w:type="dxa"/>
          <w:right w:w="0" w:type="dxa"/>
        </w:tblCellMar>
        <w:tblLook w:val="04A0" w:firstRow="1" w:lastRow="0" w:firstColumn="1" w:lastColumn="0" w:noHBand="0" w:noVBand="1"/>
      </w:tblPr>
      <w:tblGrid>
        <w:gridCol w:w="3983"/>
        <w:gridCol w:w="5929"/>
      </w:tblGrid>
      <w:tr w:rsidR="005B6CA4" w14:paraId="216D06E6" w14:textId="77777777" w:rsidTr="005B6CA4">
        <w:trPr>
          <w:trHeight w:val="851"/>
          <w:tblCellSpacing w:w="0" w:type="dxa"/>
          <w:jc w:val="center"/>
        </w:trPr>
        <w:tc>
          <w:tcPr>
            <w:tcW w:w="2009" w:type="pct"/>
            <w:tcMar>
              <w:top w:w="0" w:type="dxa"/>
              <w:left w:w="108" w:type="dxa"/>
              <w:bottom w:w="0" w:type="dxa"/>
              <w:right w:w="108" w:type="dxa"/>
            </w:tcMar>
            <w:hideMark/>
          </w:tcPr>
          <w:bookmarkStart w:id="0" w:name="loai_1"/>
          <w:p w14:paraId="220107A1" w14:textId="240BD7CE" w:rsidR="005B6CA4" w:rsidRDefault="005B6CA4">
            <w:pPr>
              <w:spacing w:after="0" w:line="240" w:lineRule="auto"/>
              <w:ind w:left="-118" w:right="-144"/>
              <w:jc w:val="center"/>
              <w:rPr>
                <w:b/>
                <w:sz w:val="26"/>
                <w:szCs w:val="26"/>
              </w:rPr>
            </w:pPr>
            <w:r>
              <w:rPr>
                <w:noProof/>
              </w:rPr>
              <mc:AlternateContent>
                <mc:Choice Requires="wps">
                  <w:drawing>
                    <wp:anchor distT="0" distB="0" distL="114300" distR="114300" simplePos="0" relativeHeight="251666432" behindDoc="0" locked="0" layoutInCell="1" allowOverlap="1" wp14:anchorId="2BD804DB" wp14:editId="3B2C0D6D">
                      <wp:simplePos x="0" y="0"/>
                      <wp:positionH relativeFrom="column">
                        <wp:posOffset>680720</wp:posOffset>
                      </wp:positionH>
                      <wp:positionV relativeFrom="paragraph">
                        <wp:posOffset>417195</wp:posOffset>
                      </wp:positionV>
                      <wp:extent cx="1033780" cy="0"/>
                      <wp:effectExtent l="13970"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3.6pt;margin-top:32.85pt;width:81.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"/>
                  </w:pict>
                </mc:Fallback>
              </mc:AlternateContent>
            </w:r>
            <w:r>
              <w:rPr>
                <w:rFonts w:eastAsia="Times New Roman"/>
                <w:b/>
                <w:bCs/>
                <w:color w:val="000000"/>
                <w:sz w:val="26"/>
                <w:szCs w:val="26"/>
                <w:lang w:val="en"/>
              </w:rPr>
              <w:t xml:space="preserve"> CHỦ TỊCH </w:t>
            </w:r>
            <w:r>
              <w:rPr>
                <w:rFonts w:eastAsia="Times New Roman"/>
                <w:b/>
                <w:bCs/>
                <w:color w:val="000000"/>
                <w:sz w:val="26"/>
                <w:szCs w:val="26"/>
                <w:lang w:val="vi-VN"/>
              </w:rPr>
              <w:t>ỦY BAN NH</w:t>
            </w:r>
            <w:r>
              <w:rPr>
                <w:rFonts w:eastAsia="Times New Roman"/>
                <w:b/>
                <w:bCs/>
                <w:color w:val="000000"/>
                <w:sz w:val="26"/>
                <w:szCs w:val="26"/>
              </w:rPr>
              <w:t>ÂN DÂN</w:t>
            </w:r>
            <w:r>
              <w:rPr>
                <w:b/>
                <w:sz w:val="26"/>
                <w:szCs w:val="26"/>
              </w:rPr>
              <w:br/>
              <w:t>TỈNH QUẢNG NGÃI</w:t>
            </w:r>
          </w:p>
        </w:tc>
        <w:tc>
          <w:tcPr>
            <w:tcW w:w="2991" w:type="pct"/>
            <w:tcMar>
              <w:top w:w="0" w:type="dxa"/>
              <w:left w:w="108" w:type="dxa"/>
              <w:bottom w:w="0" w:type="dxa"/>
              <w:right w:w="108" w:type="dxa"/>
            </w:tcMar>
            <w:vAlign w:val="center"/>
            <w:hideMark/>
          </w:tcPr>
          <w:p w14:paraId="1C8E7D63" w14:textId="41BF1C93" w:rsidR="005B6CA4" w:rsidRDefault="005B6CA4">
            <w:pPr>
              <w:spacing w:after="0" w:line="240" w:lineRule="auto"/>
              <w:ind w:firstLine="26"/>
              <w:jc w:val="center"/>
              <w:rPr>
                <w:rFonts w:eastAsia="Times New Roman"/>
                <w:sz w:val="26"/>
                <w:szCs w:val="26"/>
              </w:rPr>
            </w:pPr>
            <w:r>
              <w:rPr>
                <w:noProof/>
              </w:rPr>
              <mc:AlternateContent>
                <mc:Choice Requires="wps">
                  <w:drawing>
                    <wp:anchor distT="4294967295" distB="4294967295" distL="114300" distR="114300" simplePos="0" relativeHeight="251667456" behindDoc="0" locked="0" layoutInCell="1" allowOverlap="1" wp14:anchorId="193F0720" wp14:editId="13EB378F">
                      <wp:simplePos x="0" y="0"/>
                      <wp:positionH relativeFrom="column">
                        <wp:posOffset>767080</wp:posOffset>
                      </wp:positionH>
                      <wp:positionV relativeFrom="paragraph">
                        <wp:posOffset>401954</wp:posOffset>
                      </wp:positionV>
                      <wp:extent cx="196278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27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4pt,31.65pt" to="214.9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" strokecolor="windowText" strokeweight=".5pt">
                      <v:stroke joinstyle="miter"/>
                      <o:lock v:ext="edit" shapetype="f"/>
                    </v:line>
                  </w:pict>
                </mc:Fallback>
              </mc:AlternateContent>
            </w:r>
            <w:r>
              <w:rPr>
                <w:rFonts w:eastAsia="Times New Roman"/>
                <w:b/>
                <w:bCs/>
                <w:sz w:val="26"/>
                <w:szCs w:val="26"/>
              </w:rPr>
              <w:t>CỘNG HÒA XÃ HỘI CHỦ NGHĨA VIỆT NAM</w:t>
            </w:r>
            <w:r>
              <w:rPr>
                <w:rFonts w:eastAsia="Times New Roman"/>
                <w:b/>
                <w:bCs/>
                <w:sz w:val="26"/>
                <w:szCs w:val="26"/>
              </w:rPr>
              <w:br/>
              <w:t>Độc lập - Tự do - Hạnh phúc</w:t>
            </w:r>
            <w:r>
              <w:rPr>
                <w:rFonts w:eastAsia="Times New Roman"/>
                <w:b/>
                <w:bCs/>
                <w:sz w:val="26"/>
                <w:szCs w:val="26"/>
              </w:rPr>
              <w:br/>
            </w:r>
          </w:p>
        </w:tc>
      </w:tr>
      <w:tr w:rsidR="005B6CA4" w14:paraId="3E3AC72A" w14:textId="77777777" w:rsidTr="005B6CA4">
        <w:trPr>
          <w:tblCellSpacing w:w="0" w:type="dxa"/>
          <w:jc w:val="center"/>
        </w:trPr>
        <w:tc>
          <w:tcPr>
            <w:tcW w:w="2009" w:type="pct"/>
            <w:tcMar>
              <w:top w:w="0" w:type="dxa"/>
              <w:left w:w="108" w:type="dxa"/>
              <w:bottom w:w="0" w:type="dxa"/>
              <w:right w:w="108" w:type="dxa"/>
            </w:tcMar>
            <w:vAlign w:val="center"/>
            <w:hideMark/>
          </w:tcPr>
          <w:p w14:paraId="6EAE676A" w14:textId="1D612495" w:rsidR="005B6CA4" w:rsidRDefault="005B6CA4" w:rsidP="005B6CA4">
            <w:pPr>
              <w:spacing w:after="0" w:line="240" w:lineRule="auto"/>
              <w:jc w:val="center"/>
              <w:rPr>
                <w:rFonts w:eastAsia="Times New Roman"/>
                <w:sz w:val="26"/>
                <w:szCs w:val="26"/>
              </w:rPr>
            </w:pPr>
            <w:r>
              <w:rPr>
                <w:rFonts w:eastAsia="Times New Roman"/>
                <w:sz w:val="26"/>
                <w:szCs w:val="26"/>
              </w:rPr>
              <w:t>Số:        /2026/QĐ-CTUBND</w:t>
            </w:r>
          </w:p>
        </w:tc>
        <w:tc>
          <w:tcPr>
            <w:tcW w:w="2991" w:type="pct"/>
            <w:tcMar>
              <w:top w:w="0" w:type="dxa"/>
              <w:left w:w="108" w:type="dxa"/>
              <w:bottom w:w="0" w:type="dxa"/>
              <w:right w:w="108" w:type="dxa"/>
            </w:tcMar>
            <w:vAlign w:val="center"/>
            <w:hideMark/>
          </w:tcPr>
          <w:p w14:paraId="33C240C0" w14:textId="6F614656" w:rsidR="005B6CA4" w:rsidRDefault="005B6CA4" w:rsidP="005B6CA4">
            <w:pPr>
              <w:spacing w:after="0" w:line="240" w:lineRule="auto"/>
              <w:jc w:val="center"/>
              <w:rPr>
                <w:rFonts w:eastAsia="Times New Roman"/>
                <w:szCs w:val="28"/>
              </w:rPr>
            </w:pPr>
            <w:r>
              <w:rPr>
                <w:rFonts w:eastAsia="Times New Roman"/>
                <w:i/>
                <w:iCs/>
                <w:szCs w:val="28"/>
              </w:rPr>
              <w:t xml:space="preserve">Quảng Ngãi, ngày    </w:t>
            </w:r>
            <w:r w:rsidR="008E2C8C">
              <w:rPr>
                <w:rFonts w:eastAsia="Times New Roman"/>
                <w:i/>
                <w:iCs/>
                <w:szCs w:val="28"/>
              </w:rPr>
              <w:t xml:space="preserve">  </w:t>
            </w:r>
            <w:r>
              <w:rPr>
                <w:rFonts w:eastAsia="Times New Roman"/>
                <w:i/>
                <w:iCs/>
                <w:szCs w:val="28"/>
              </w:rPr>
              <w:t xml:space="preserve"> tháng       năm 2026</w:t>
            </w:r>
          </w:p>
        </w:tc>
      </w:tr>
    </w:tbl>
    <w:p w14:paraId="45D34BAB" w14:textId="64829D3E" w:rsidR="005B6CA4" w:rsidRDefault="008E2C8C" w:rsidP="002C0EE1">
      <w:pPr>
        <w:shd w:val="clear" w:color="auto" w:fill="FFFFFF"/>
        <w:spacing w:after="0" w:line="240" w:lineRule="auto"/>
        <w:jc w:val="center"/>
        <w:rPr>
          <w:rFonts w:eastAsia="Times New Roman" w:cs="Times New Roman"/>
          <w:b/>
          <w:bCs/>
          <w:sz w:val="24"/>
          <w:szCs w:val="24"/>
        </w:rPr>
      </w:pPr>
      <w:r>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1DD08609" wp14:editId="1BBAFBF9">
                <wp:simplePos x="0" y="0"/>
                <wp:positionH relativeFrom="column">
                  <wp:posOffset>446405</wp:posOffset>
                </wp:positionH>
                <wp:positionV relativeFrom="paragraph">
                  <wp:posOffset>113030</wp:posOffset>
                </wp:positionV>
                <wp:extent cx="1068705" cy="304800"/>
                <wp:effectExtent l="0" t="0" r="17145" b="19050"/>
                <wp:wrapNone/>
                <wp:docPr id="781781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04800"/>
                        </a:xfrm>
                        <a:prstGeom prst="rect">
                          <a:avLst/>
                        </a:prstGeom>
                        <a:solidFill>
                          <a:srgbClr val="FFFFFF"/>
                        </a:solidFill>
                        <a:ln w="9525">
                          <a:solidFill>
                            <a:srgbClr val="000000"/>
                          </a:solidFill>
                          <a:miter lim="800000"/>
                          <a:headEnd/>
                          <a:tailEnd/>
                        </a:ln>
                      </wps:spPr>
                      <wps:txbx>
                        <w:txbxContent>
                          <w:p w14:paraId="6D1A4EED" w14:textId="77777777" w:rsidR="008457DD" w:rsidRPr="00CA3418" w:rsidRDefault="008457DD" w:rsidP="008457DD">
                            <w:pPr>
                              <w:jc w:val="center"/>
                              <w:rPr>
                                <w:b/>
                                <w:sz w:val="26"/>
                                <w:szCs w:val="26"/>
                              </w:rPr>
                            </w:pPr>
                            <w:r w:rsidRPr="00CA3418">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15pt;margin-top:8.9pt;width:84.1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">
                <v:textbox>
                  <w:txbxContent>
                    <w:p w14:paraId="6D1A4EED" w14:textId="77777777" w:rsidR="008457DD" w:rsidRPr="00CA3418" w:rsidRDefault="008457DD" w:rsidP="008457DD">
                      <w:pPr>
                        <w:jc w:val="center"/>
                        <w:rPr>
                          <w:b/>
                          <w:sz w:val="26"/>
                          <w:szCs w:val="26"/>
                        </w:rPr>
                      </w:pPr>
                      <w:r w:rsidRPr="00CA3418">
                        <w:rPr>
                          <w:b/>
                          <w:sz w:val="26"/>
                          <w:szCs w:val="26"/>
                        </w:rPr>
                        <w:t>DỰ THẢO</w:t>
                      </w:r>
                    </w:p>
                  </w:txbxContent>
                </v:textbox>
              </v:shape>
            </w:pict>
          </mc:Fallback>
        </mc:AlternateContent>
      </w:r>
    </w:p>
    <w:p w14:paraId="311DD1A4" w14:textId="70F79100" w:rsidR="00821ECC" w:rsidRPr="00BA5195" w:rsidRDefault="00821ECC" w:rsidP="002C0EE1">
      <w:pPr>
        <w:shd w:val="clear" w:color="auto" w:fill="FFFFFF"/>
        <w:spacing w:after="0" w:line="240" w:lineRule="auto"/>
        <w:jc w:val="center"/>
        <w:rPr>
          <w:rFonts w:eastAsia="Times New Roman" w:cs="Times New Roman"/>
          <w:b/>
          <w:bCs/>
          <w:sz w:val="24"/>
          <w:szCs w:val="24"/>
        </w:rPr>
      </w:pPr>
    </w:p>
    <w:p w14:paraId="600047C2" w14:textId="43FB6D8B" w:rsidR="00821ECC" w:rsidRDefault="00821ECC" w:rsidP="002C0EE1">
      <w:pPr>
        <w:shd w:val="clear" w:color="auto" w:fill="FFFFFF"/>
        <w:spacing w:after="0" w:line="240" w:lineRule="auto"/>
        <w:jc w:val="center"/>
        <w:rPr>
          <w:rFonts w:eastAsia="Times New Roman" w:cs="Times New Roman"/>
          <w:b/>
          <w:bCs/>
          <w:szCs w:val="28"/>
        </w:rPr>
      </w:pPr>
      <w:r w:rsidRPr="00BA5195">
        <w:rPr>
          <w:rFonts w:eastAsia="Times New Roman" w:cs="Times New Roman"/>
          <w:b/>
          <w:bCs/>
          <w:szCs w:val="28"/>
        </w:rPr>
        <w:t>QUYẾT ĐỊNH</w:t>
      </w:r>
      <w:bookmarkEnd w:id="0"/>
    </w:p>
    <w:p w14:paraId="4CAD2744" w14:textId="3D155082" w:rsidR="006860E3" w:rsidRPr="006860E3" w:rsidRDefault="006860E3" w:rsidP="002C0EE1">
      <w:pPr>
        <w:spacing w:before="120" w:after="0" w:line="240" w:lineRule="auto"/>
        <w:jc w:val="center"/>
        <w:rPr>
          <w:rFonts w:eastAsia="Calibri" w:cs="Times New Roman"/>
          <w:b/>
          <w:spacing w:val="-2"/>
          <w:szCs w:val="28"/>
        </w:rPr>
      </w:pPr>
      <w:r>
        <w:rPr>
          <w:rFonts w:eastAsia="Calibri" w:cs="Times New Roman"/>
          <w:b/>
          <w:spacing w:val="-2"/>
          <w:szCs w:val="28"/>
        </w:rPr>
        <w:t>V</w:t>
      </w:r>
      <w:r w:rsidRPr="006860E3">
        <w:rPr>
          <w:rFonts w:eastAsia="Calibri" w:cs="Times New Roman"/>
          <w:b/>
          <w:spacing w:val="-2"/>
          <w:szCs w:val="28"/>
        </w:rPr>
        <w:t xml:space="preserve">ề việc phân cấp thẩm quyền quyết định xác lập sở hữu toàn dân về tài sản và phê duyệt phương án xử lý tài sản được xác lập quyền sở hữu toàn dân thuộc phạm vi quản lý của tỉnh Quảng Ngãi </w:t>
      </w:r>
    </w:p>
    <w:p w14:paraId="43348B1C" w14:textId="7E4E4989" w:rsidR="00821ECC" w:rsidRPr="00BA5195" w:rsidRDefault="00B462B8" w:rsidP="00821ECC">
      <w:pPr>
        <w:shd w:val="clear" w:color="auto" w:fill="FFFFFF"/>
        <w:spacing w:before="120" w:after="120" w:line="234" w:lineRule="atLeast"/>
        <w:jc w:val="center"/>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4384" behindDoc="0" locked="0" layoutInCell="1" allowOverlap="1" wp14:anchorId="1C681A76" wp14:editId="72245DDB">
                <wp:simplePos x="0" y="0"/>
                <wp:positionH relativeFrom="column">
                  <wp:posOffset>2037080</wp:posOffset>
                </wp:positionH>
                <wp:positionV relativeFrom="paragraph">
                  <wp:posOffset>47929</wp:posOffset>
                </wp:positionV>
                <wp:extent cx="16097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0.4pt,3.75pt" to="287.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BbtAEAALcDAAAOAAAAZHJzL2Uyb0RvYy54bWysU8GO0zAQvSPxD5bvNGmlXS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" strokecolor="black [3200]" strokeweight=".5pt">
                <v:stroke joinstyle="miter"/>
              </v:line>
            </w:pict>
          </mc:Fallback>
        </mc:AlternateContent>
      </w:r>
    </w:p>
    <w:p w14:paraId="642AEA5B" w14:textId="77777777" w:rsidR="00F95AB7" w:rsidRPr="00C54779" w:rsidRDefault="00F95AB7" w:rsidP="00F95AB7">
      <w:pPr>
        <w:shd w:val="clear" w:color="auto" w:fill="FFFFFF"/>
        <w:spacing w:before="160" w:after="0" w:line="234" w:lineRule="atLeast"/>
        <w:ind w:firstLine="709"/>
        <w:jc w:val="both"/>
        <w:rPr>
          <w:i/>
          <w:szCs w:val="28"/>
        </w:rPr>
      </w:pPr>
      <w:r w:rsidRPr="00C54779">
        <w:rPr>
          <w:i/>
          <w:szCs w:val="28"/>
        </w:rPr>
        <w:t>Căn cứ Luật Tổ chức chính quyền địa phương số 72/2025/QH15;</w:t>
      </w:r>
    </w:p>
    <w:p w14:paraId="5D6D8ACF" w14:textId="77777777" w:rsidR="00F95AB7" w:rsidRPr="00C54779" w:rsidRDefault="00F95AB7" w:rsidP="00F95AB7">
      <w:pPr>
        <w:shd w:val="clear" w:color="auto" w:fill="FFFFFF"/>
        <w:spacing w:before="160" w:after="0" w:line="234" w:lineRule="atLeast"/>
        <w:ind w:firstLine="709"/>
        <w:jc w:val="both"/>
        <w:rPr>
          <w:i/>
          <w:szCs w:val="28"/>
        </w:rPr>
      </w:pPr>
      <w:r w:rsidRPr="00C54779">
        <w:rPr>
          <w:i/>
          <w:szCs w:val="28"/>
        </w:rPr>
        <w:t xml:space="preserve">Căn cứ Luật Ban hành văn bản quy phạm pháp luật số 64/2025/QH15 </w:t>
      </w:r>
      <w:r w:rsidRPr="002B73C7">
        <w:rPr>
          <w:i/>
          <w:color w:val="000000"/>
          <w:szCs w:val="28"/>
        </w:rPr>
        <w:t xml:space="preserve">được sửa đổi, </w:t>
      </w:r>
      <w:r w:rsidRPr="00C54779">
        <w:rPr>
          <w:i/>
          <w:szCs w:val="28"/>
        </w:rPr>
        <w:t xml:space="preserve">bổ sung </w:t>
      </w:r>
      <w:r>
        <w:rPr>
          <w:i/>
          <w:szCs w:val="28"/>
        </w:rPr>
        <w:t xml:space="preserve">bởi </w:t>
      </w:r>
      <w:r w:rsidRPr="00C54779">
        <w:rPr>
          <w:i/>
          <w:szCs w:val="28"/>
        </w:rPr>
        <w:t>Luật số 87/2025/QH15;</w:t>
      </w:r>
    </w:p>
    <w:p w14:paraId="4E731AAA" w14:textId="77777777" w:rsidR="00F95AB7" w:rsidRPr="00C54779" w:rsidRDefault="00F95AB7" w:rsidP="00F95AB7">
      <w:pPr>
        <w:shd w:val="clear" w:color="auto" w:fill="FFFFFF"/>
        <w:spacing w:before="160" w:after="0" w:line="234" w:lineRule="atLeast"/>
        <w:ind w:firstLine="709"/>
        <w:jc w:val="both"/>
        <w:rPr>
          <w:i/>
          <w:szCs w:val="28"/>
        </w:rPr>
      </w:pPr>
      <w:r w:rsidRPr="00C54779">
        <w:rPr>
          <w:i/>
          <w:szCs w:val="28"/>
        </w:rPr>
        <w:t xml:space="preserve">Căn cứ Luật Quản lý, sử dụng tài sản công số 15/2017/QH14 </w:t>
      </w:r>
      <w:r w:rsidRPr="002B73C7">
        <w:rPr>
          <w:i/>
          <w:color w:val="000000"/>
          <w:szCs w:val="28"/>
        </w:rPr>
        <w:t xml:space="preserve">được sửa đổi, </w:t>
      </w:r>
      <w:r w:rsidRPr="00C54779">
        <w:rPr>
          <w:i/>
          <w:szCs w:val="28"/>
        </w:rPr>
        <w:t xml:space="preserve">bổ sung </w:t>
      </w:r>
      <w:r>
        <w:rPr>
          <w:i/>
          <w:szCs w:val="28"/>
        </w:rPr>
        <w:t>bởi</w:t>
      </w:r>
      <w:r w:rsidRPr="00C54779">
        <w:rPr>
          <w:i/>
          <w:szCs w:val="28"/>
        </w:rPr>
        <w:t xml:space="preserve"> Luật số 56/2024/QH15 và Luật số 90/2025/QH15;</w:t>
      </w:r>
    </w:p>
    <w:p w14:paraId="30D2C214" w14:textId="189FDE9C" w:rsidR="00F95AB7" w:rsidRDefault="00F95AB7" w:rsidP="00F95AB7">
      <w:pPr>
        <w:widowControl w:val="0"/>
        <w:spacing w:before="120" w:line="240" w:lineRule="auto"/>
        <w:ind w:firstLine="720"/>
        <w:jc w:val="both"/>
        <w:rPr>
          <w:i/>
          <w:szCs w:val="28"/>
        </w:rPr>
      </w:pPr>
      <w:r w:rsidRPr="000561FE">
        <w:rPr>
          <w:i/>
          <w:szCs w:val="28"/>
        </w:rPr>
        <w:t xml:space="preserve">Căn cứ Nghị định số 78/2025/NĐ-CP </w:t>
      </w:r>
      <w:r w:rsidR="006922E3">
        <w:rPr>
          <w:i/>
          <w:szCs w:val="28"/>
        </w:rPr>
        <w:t>của Chính phủ</w:t>
      </w:r>
      <w:r w:rsidR="006922E3" w:rsidRPr="000561FE">
        <w:rPr>
          <w:i/>
          <w:szCs w:val="28"/>
        </w:rPr>
        <w:t xml:space="preserve"> </w:t>
      </w:r>
      <w:r w:rsidR="006922E3">
        <w:rPr>
          <w:i/>
          <w:szCs w:val="28"/>
        </w:rPr>
        <w:t>q</w:t>
      </w:r>
      <w:r w:rsidRPr="000561FE">
        <w:rPr>
          <w:i/>
          <w:szCs w:val="28"/>
        </w:rPr>
        <w:t>uy định chi tiết một số điều và biện pháp để tổ chức, hướng dẫn thi hành Luật Ban h</w:t>
      </w:r>
      <w:r>
        <w:rPr>
          <w:i/>
          <w:szCs w:val="28"/>
        </w:rPr>
        <w:t xml:space="preserve">ành văn bản quy phạm pháp luật </w:t>
      </w:r>
      <w:r w:rsidRPr="00827452">
        <w:rPr>
          <w:i/>
          <w:szCs w:val="28"/>
        </w:rPr>
        <w:t xml:space="preserve">được sửa đổi, bổ sung bởi </w:t>
      </w:r>
      <w:r w:rsidRPr="000561FE">
        <w:rPr>
          <w:i/>
          <w:szCs w:val="28"/>
        </w:rPr>
        <w:t>Nghị định số 187/2025/NĐ-CP;</w:t>
      </w:r>
    </w:p>
    <w:p w14:paraId="206C3656" w14:textId="40A35818" w:rsidR="00F95AB7" w:rsidRDefault="00F95AB7" w:rsidP="00F95AB7">
      <w:pPr>
        <w:shd w:val="clear" w:color="auto" w:fill="FFFFFF"/>
        <w:spacing w:before="120" w:after="0" w:line="240" w:lineRule="auto"/>
        <w:ind w:firstLine="709"/>
        <w:jc w:val="both"/>
        <w:rPr>
          <w:i/>
          <w:szCs w:val="28"/>
          <w:shd w:val="clear" w:color="auto" w:fill="FFFFFF"/>
          <w:lang w:val="nl-NL"/>
        </w:rPr>
      </w:pPr>
      <w:r w:rsidRPr="00B2165E">
        <w:rPr>
          <w:i/>
          <w:szCs w:val="28"/>
          <w:lang w:val="nl-NL"/>
        </w:rPr>
        <w:t xml:space="preserve">Căn cứ Nghị định số 77/2025/NĐ-CP </w:t>
      </w:r>
      <w:r w:rsidR="006922E3">
        <w:rPr>
          <w:i/>
          <w:szCs w:val="28"/>
        </w:rPr>
        <w:t>của Chính phủ</w:t>
      </w:r>
      <w:r w:rsidR="006922E3" w:rsidRPr="00B2165E">
        <w:rPr>
          <w:i/>
          <w:szCs w:val="28"/>
          <w:lang w:val="nl-NL"/>
        </w:rPr>
        <w:t xml:space="preserve"> </w:t>
      </w:r>
      <w:r w:rsidR="006922E3">
        <w:rPr>
          <w:i/>
          <w:szCs w:val="28"/>
          <w:lang w:val="nl-NL"/>
        </w:rPr>
        <w:t>q</w:t>
      </w:r>
      <w:r w:rsidRPr="00B2165E">
        <w:rPr>
          <w:i/>
          <w:szCs w:val="28"/>
          <w:lang w:val="nl-NL"/>
        </w:rPr>
        <w:t>uy định thẩm quyền, thủ tục xác lập quyền sở hữu toàn dân về tài sản và xử lý đối với tài sản được xác lập quyền sở hữu toàn dân</w:t>
      </w:r>
      <w:r>
        <w:rPr>
          <w:i/>
          <w:szCs w:val="28"/>
          <w:shd w:val="clear" w:color="auto" w:fill="FFFFFF"/>
          <w:lang w:val="nl-NL"/>
        </w:rPr>
        <w:t xml:space="preserve"> </w:t>
      </w:r>
      <w:r w:rsidRPr="00827452">
        <w:rPr>
          <w:i/>
          <w:szCs w:val="28"/>
        </w:rPr>
        <w:t xml:space="preserve">được sửa đổi, bổ sung bởi </w:t>
      </w:r>
      <w:r>
        <w:rPr>
          <w:i/>
          <w:szCs w:val="28"/>
          <w:shd w:val="clear" w:color="auto" w:fill="FFFFFF"/>
          <w:lang w:val="nl-NL"/>
        </w:rPr>
        <w:t>Nghị định số 286/2025/NĐ-CP;</w:t>
      </w:r>
    </w:p>
    <w:p w14:paraId="726D3624" w14:textId="29BEF5C2" w:rsidR="00F95AB7" w:rsidRPr="00527C5B" w:rsidRDefault="00F95AB7" w:rsidP="00F95AB7">
      <w:pPr>
        <w:shd w:val="clear" w:color="auto" w:fill="FFFFFF"/>
        <w:spacing w:before="120" w:after="0" w:line="240" w:lineRule="auto"/>
        <w:ind w:firstLine="709"/>
        <w:jc w:val="both"/>
        <w:rPr>
          <w:i/>
          <w:color w:val="000000"/>
          <w:szCs w:val="28"/>
        </w:rPr>
      </w:pPr>
      <w:r w:rsidRPr="00527C5B">
        <w:rPr>
          <w:i/>
          <w:color w:val="000000"/>
          <w:szCs w:val="28"/>
        </w:rPr>
        <w:t xml:space="preserve">Căn cứ Nghị định số 127/2025/NĐ-CP </w:t>
      </w:r>
      <w:r w:rsidR="006922E3">
        <w:rPr>
          <w:i/>
          <w:szCs w:val="28"/>
        </w:rPr>
        <w:t>của Chính phủ</w:t>
      </w:r>
      <w:r w:rsidR="006922E3" w:rsidRPr="00527C5B">
        <w:rPr>
          <w:i/>
          <w:color w:val="000000"/>
          <w:szCs w:val="28"/>
        </w:rPr>
        <w:t xml:space="preserve"> </w:t>
      </w:r>
      <w:r w:rsidR="006922E3">
        <w:rPr>
          <w:i/>
          <w:color w:val="000000"/>
          <w:szCs w:val="28"/>
        </w:rPr>
        <w:t>q</w:t>
      </w:r>
      <w:r w:rsidRPr="00527C5B">
        <w:rPr>
          <w:i/>
          <w:color w:val="000000"/>
          <w:szCs w:val="28"/>
        </w:rPr>
        <w:t>uy định về phân cấp thẩm quyền quản lý nhà nước trong lĩnh vực quản lý, sử dụng tài sản công;</w:t>
      </w:r>
    </w:p>
    <w:p w14:paraId="62C2E60E" w14:textId="15524424" w:rsidR="00F95AB7" w:rsidRPr="00527C5B" w:rsidRDefault="00F95AB7" w:rsidP="00F95AB7">
      <w:pPr>
        <w:shd w:val="clear" w:color="auto" w:fill="FFFFFF"/>
        <w:spacing w:before="120" w:after="0" w:line="240" w:lineRule="auto"/>
        <w:ind w:firstLine="709"/>
        <w:jc w:val="both"/>
        <w:rPr>
          <w:i/>
          <w:color w:val="000000"/>
          <w:szCs w:val="28"/>
        </w:rPr>
      </w:pPr>
      <w:r w:rsidRPr="00527C5B">
        <w:rPr>
          <w:i/>
          <w:color w:val="000000"/>
          <w:szCs w:val="28"/>
        </w:rPr>
        <w:t xml:space="preserve">Căn cứ Nghị định số 186/2025/NĐ-CP </w:t>
      </w:r>
      <w:r w:rsidR="006922E3">
        <w:rPr>
          <w:i/>
          <w:szCs w:val="28"/>
        </w:rPr>
        <w:t>của Chính phủ</w:t>
      </w:r>
      <w:r w:rsidR="006922E3" w:rsidRPr="00527C5B">
        <w:rPr>
          <w:i/>
          <w:color w:val="000000"/>
          <w:szCs w:val="28"/>
        </w:rPr>
        <w:t xml:space="preserve"> </w:t>
      </w:r>
      <w:r w:rsidR="006922E3">
        <w:rPr>
          <w:i/>
          <w:color w:val="000000"/>
          <w:szCs w:val="28"/>
        </w:rPr>
        <w:t>q</w:t>
      </w:r>
      <w:r w:rsidRPr="00527C5B">
        <w:rPr>
          <w:i/>
          <w:color w:val="000000"/>
          <w:szCs w:val="28"/>
        </w:rPr>
        <w:t>uy định chi tiết một số điều của Luật Quản lý, sử dụng tài sản công;</w:t>
      </w:r>
    </w:p>
    <w:p w14:paraId="00C47D37" w14:textId="00EDBFEE" w:rsidR="005D4075" w:rsidRDefault="005D4075" w:rsidP="005D4075">
      <w:pPr>
        <w:shd w:val="clear" w:color="auto" w:fill="FFFFFF"/>
        <w:spacing w:before="160" w:after="0" w:line="240" w:lineRule="auto"/>
        <w:ind w:firstLine="709"/>
        <w:jc w:val="both"/>
        <w:rPr>
          <w:rFonts w:ascii="Times New Roman Italic" w:hAnsi="Times New Roman Italic"/>
          <w:i/>
          <w:spacing w:val="-2"/>
          <w:szCs w:val="28"/>
        </w:rPr>
      </w:pPr>
      <w:r w:rsidRPr="00B2165E">
        <w:rPr>
          <w:rFonts w:ascii="Times New Roman Italic" w:hAnsi="Times New Roman Italic"/>
          <w:i/>
          <w:spacing w:val="-2"/>
          <w:szCs w:val="28"/>
        </w:rPr>
        <w:t>Theo đề nghị của Giám đốc Sở Tài chính tại Tờ trình số …../TTr-STC ngày  …../…../202</w:t>
      </w:r>
      <w:r>
        <w:rPr>
          <w:rFonts w:ascii="Times New Roman Italic" w:hAnsi="Times New Roman Italic"/>
          <w:i/>
          <w:spacing w:val="-2"/>
          <w:szCs w:val="28"/>
        </w:rPr>
        <w:t>6</w:t>
      </w:r>
      <w:r w:rsidRPr="00B2165E">
        <w:rPr>
          <w:rFonts w:ascii="Times New Roman Italic" w:hAnsi="Times New Roman Italic"/>
          <w:i/>
          <w:spacing w:val="-2"/>
          <w:szCs w:val="28"/>
        </w:rPr>
        <w:t>; ý kiến thẩm định của Sở Tư pháp tại Báo cáo số …/BC-STP ngày …../…./202</w:t>
      </w:r>
      <w:r>
        <w:rPr>
          <w:rFonts w:ascii="Times New Roman Italic" w:hAnsi="Times New Roman Italic"/>
          <w:i/>
          <w:spacing w:val="-2"/>
          <w:szCs w:val="28"/>
        </w:rPr>
        <w:t>6</w:t>
      </w:r>
      <w:r w:rsidRPr="00B2165E">
        <w:rPr>
          <w:rFonts w:ascii="Times New Roman Italic" w:hAnsi="Times New Roman Italic"/>
          <w:i/>
          <w:spacing w:val="-2"/>
          <w:szCs w:val="28"/>
        </w:rPr>
        <w:t xml:space="preserve"> </w:t>
      </w:r>
    </w:p>
    <w:p w14:paraId="28ADC793" w14:textId="5C5C952A" w:rsidR="002249F1" w:rsidRDefault="005D4075" w:rsidP="005D4075">
      <w:pPr>
        <w:shd w:val="clear" w:color="auto" w:fill="FFFFFF"/>
        <w:spacing w:before="160" w:after="0" w:line="240" w:lineRule="auto"/>
        <w:ind w:firstLine="709"/>
        <w:jc w:val="both"/>
        <w:rPr>
          <w:bCs/>
          <w:i/>
          <w:iCs/>
          <w:spacing w:val="-2"/>
          <w:szCs w:val="28"/>
        </w:rPr>
      </w:pPr>
      <w:r>
        <w:rPr>
          <w:bCs/>
          <w:i/>
          <w:iCs/>
          <w:spacing w:val="-2"/>
          <w:szCs w:val="28"/>
        </w:rPr>
        <w:t xml:space="preserve">Chủ tịch </w:t>
      </w:r>
      <w:r w:rsidR="00281064">
        <w:rPr>
          <w:bCs/>
          <w:i/>
          <w:iCs/>
          <w:spacing w:val="-2"/>
          <w:szCs w:val="28"/>
        </w:rPr>
        <w:t xml:space="preserve">Ủy ban nhân dân </w:t>
      </w:r>
      <w:r w:rsidR="006708A2">
        <w:rPr>
          <w:bCs/>
          <w:i/>
          <w:iCs/>
          <w:spacing w:val="-2"/>
          <w:szCs w:val="28"/>
        </w:rPr>
        <w:t xml:space="preserve">ban hành </w:t>
      </w:r>
      <w:r w:rsidR="00281064">
        <w:rPr>
          <w:bCs/>
          <w:i/>
          <w:iCs/>
          <w:spacing w:val="-2"/>
          <w:szCs w:val="28"/>
        </w:rPr>
        <w:t>Quyết định</w:t>
      </w:r>
      <w:r w:rsidR="002249F1">
        <w:rPr>
          <w:bCs/>
          <w:i/>
          <w:iCs/>
          <w:spacing w:val="-2"/>
          <w:szCs w:val="28"/>
        </w:rPr>
        <w:t xml:space="preserve"> phân cấp thẩm quyền </w:t>
      </w:r>
      <w:r w:rsidR="002249F1" w:rsidRPr="002249F1">
        <w:rPr>
          <w:bCs/>
          <w:i/>
          <w:iCs/>
          <w:spacing w:val="-2"/>
          <w:szCs w:val="28"/>
        </w:rPr>
        <w:t>quyết định xác lập sở hữu toàn dân về tài sản và phê duyệt phương án xử lý tài sản được xác lập quyền sở hữu toàn dân thuộc phạm vi quản lý của tỉnh Quả</w:t>
      </w:r>
      <w:r w:rsidR="002249F1">
        <w:rPr>
          <w:bCs/>
          <w:i/>
          <w:iCs/>
          <w:spacing w:val="-2"/>
          <w:szCs w:val="28"/>
        </w:rPr>
        <w:t>ng Ngãi.</w:t>
      </w:r>
    </w:p>
    <w:p w14:paraId="67DCA7BE" w14:textId="295459CD" w:rsidR="00D740E3" w:rsidRPr="00BA5195" w:rsidRDefault="00821ECC" w:rsidP="00D85925">
      <w:pPr>
        <w:shd w:val="clear" w:color="auto" w:fill="FFFFFF"/>
        <w:spacing w:before="160" w:after="0" w:line="240" w:lineRule="auto"/>
        <w:ind w:firstLine="709"/>
        <w:jc w:val="both"/>
        <w:rPr>
          <w:rFonts w:eastAsia="Times New Roman" w:cs="Times New Roman"/>
          <w:szCs w:val="28"/>
        </w:rPr>
      </w:pPr>
      <w:bookmarkStart w:id="1" w:name="dieu_1"/>
      <w:r w:rsidRPr="00BA5195">
        <w:rPr>
          <w:rFonts w:eastAsia="Times New Roman" w:cs="Times New Roman"/>
          <w:b/>
          <w:bCs/>
          <w:szCs w:val="28"/>
        </w:rPr>
        <w:t xml:space="preserve">Điều 1. </w:t>
      </w:r>
      <w:r w:rsidR="00D740E3" w:rsidRPr="00BA5195">
        <w:rPr>
          <w:rFonts w:eastAsia="Times New Roman" w:cs="Times New Roman"/>
          <w:b/>
          <w:bCs/>
          <w:szCs w:val="28"/>
        </w:rPr>
        <w:t xml:space="preserve">Phạm vi điều chỉnh </w:t>
      </w:r>
    </w:p>
    <w:bookmarkEnd w:id="1"/>
    <w:p w14:paraId="685A060C" w14:textId="1AE8C6D2" w:rsidR="005631D9" w:rsidRPr="005631D9" w:rsidRDefault="00453229" w:rsidP="00D85925">
      <w:pPr>
        <w:spacing w:before="160" w:after="0" w:line="240" w:lineRule="auto"/>
        <w:ind w:firstLine="709"/>
        <w:jc w:val="both"/>
        <w:rPr>
          <w:rFonts w:eastAsia="Calibri" w:cs="Times New Roman"/>
          <w:bCs/>
          <w:szCs w:val="28"/>
          <w:lang w:val="en-SG"/>
        </w:rPr>
      </w:pPr>
      <w:r>
        <w:rPr>
          <w:rFonts w:eastAsia="Calibri" w:cs="Times New Roman"/>
          <w:bCs/>
          <w:szCs w:val="28"/>
          <w:lang w:val="en-SG"/>
        </w:rPr>
        <w:t>1.</w:t>
      </w:r>
      <w:r w:rsidR="005631D9" w:rsidRPr="005631D9">
        <w:rPr>
          <w:rFonts w:eastAsia="Calibri" w:cs="Times New Roman"/>
          <w:bCs/>
          <w:szCs w:val="28"/>
          <w:lang w:val="en-SG"/>
        </w:rPr>
        <w:t xml:space="preserve"> </w:t>
      </w:r>
      <w:r w:rsidR="0098655B" w:rsidRPr="0098655B">
        <w:rPr>
          <w:rFonts w:eastAsia="Calibri" w:cs="Times New Roman"/>
          <w:bCs/>
          <w:szCs w:val="28"/>
          <w:lang w:val="en-SG"/>
        </w:rPr>
        <w:t xml:space="preserve">Phân cấp thẩm quyền quyết định xác lập quyền sở hữu toàn dân về tài sản đối với tài sản chuyển giao cho Nhà nước Việt Nam thông qua chính quyền địa phương </w:t>
      </w:r>
      <w:r w:rsidR="0098655B" w:rsidRPr="0098655B">
        <w:rPr>
          <w:rFonts w:eastAsia="Calibri" w:cs="Times New Roman"/>
          <w:bCs/>
          <w:i/>
          <w:szCs w:val="28"/>
          <w:lang w:val="en-SG"/>
        </w:rPr>
        <w:t xml:space="preserve">(trừ trường hợp không phải làm thủ tục xác lập quyền sở hữu toàn dân về tài sản quy định tại khoản 9 Điều 4 Nghị định số 77/2025/NĐ-CP) </w:t>
      </w:r>
      <w:r w:rsidR="0098655B" w:rsidRPr="0098655B">
        <w:rPr>
          <w:rFonts w:eastAsia="Calibri" w:cs="Times New Roman"/>
          <w:bCs/>
          <w:szCs w:val="28"/>
          <w:lang w:val="en-SG"/>
        </w:rPr>
        <w:t xml:space="preserve">theo </w:t>
      </w:r>
      <w:r w:rsidR="0098655B" w:rsidRPr="0098655B">
        <w:rPr>
          <w:rFonts w:eastAsia="Calibri" w:cs="Times New Roman"/>
          <w:bCs/>
          <w:szCs w:val="28"/>
          <w:lang w:val="en-SG"/>
        </w:rPr>
        <w:lastRenderedPageBreak/>
        <w:t xml:space="preserve">quy định tại khoản 2 Điều 43 Nghị định số 77/2025/NĐ-CP được sửa đổi, bổ sung </w:t>
      </w:r>
      <w:r w:rsidR="00B44192" w:rsidRPr="00B44192">
        <w:rPr>
          <w:rFonts w:eastAsia="Calibri" w:cs="Times New Roman"/>
          <w:bCs/>
          <w:szCs w:val="28"/>
          <w:lang w:val="en-SG"/>
        </w:rPr>
        <w:t xml:space="preserve">bởi </w:t>
      </w:r>
      <w:r w:rsidR="00B44192">
        <w:rPr>
          <w:rFonts w:eastAsia="Calibri" w:cs="Times New Roman"/>
          <w:bCs/>
          <w:szCs w:val="28"/>
          <w:lang w:val="en-SG"/>
        </w:rPr>
        <w:t>đ</w:t>
      </w:r>
      <w:r w:rsidR="00B44192" w:rsidRPr="00B44192">
        <w:rPr>
          <w:rFonts w:eastAsia="Calibri" w:cs="Times New Roman"/>
          <w:bCs/>
          <w:szCs w:val="28"/>
          <w:lang w:val="en-SG"/>
        </w:rPr>
        <w:t xml:space="preserve">iểm i </w:t>
      </w:r>
      <w:r w:rsidR="00B44192">
        <w:rPr>
          <w:rFonts w:eastAsia="Calibri" w:cs="Times New Roman"/>
          <w:bCs/>
          <w:szCs w:val="28"/>
          <w:lang w:val="en-SG"/>
        </w:rPr>
        <w:t>k</w:t>
      </w:r>
      <w:r w:rsidR="00B44192" w:rsidRPr="00B44192">
        <w:rPr>
          <w:rFonts w:eastAsia="Calibri" w:cs="Times New Roman"/>
          <w:bCs/>
          <w:szCs w:val="28"/>
          <w:lang w:val="en-SG"/>
        </w:rPr>
        <w:t>hoản 11 Điều 3 Nghị định 286/2025/NĐ-CP</w:t>
      </w:r>
      <w:r w:rsidR="0090110D">
        <w:rPr>
          <w:rFonts w:eastAsia="Calibri" w:cs="Times New Roman"/>
          <w:bCs/>
        </w:rPr>
        <w:t>.</w:t>
      </w:r>
    </w:p>
    <w:p w14:paraId="60A6E7D4" w14:textId="40C478AA" w:rsidR="005631D9" w:rsidRPr="005631D9" w:rsidRDefault="00453229" w:rsidP="00D85925">
      <w:pPr>
        <w:spacing w:before="160" w:after="0" w:line="240" w:lineRule="auto"/>
        <w:ind w:firstLine="709"/>
        <w:jc w:val="both"/>
        <w:rPr>
          <w:rFonts w:eastAsia="Calibri" w:cs="Times New Roman"/>
          <w:bCs/>
          <w:szCs w:val="28"/>
          <w:lang w:val="en-SG"/>
        </w:rPr>
      </w:pPr>
      <w:r>
        <w:rPr>
          <w:rFonts w:eastAsia="Calibri" w:cs="Times New Roman"/>
          <w:bCs/>
          <w:szCs w:val="28"/>
          <w:lang w:val="en-SG"/>
        </w:rPr>
        <w:t>2.</w:t>
      </w:r>
      <w:r w:rsidR="005631D9" w:rsidRPr="005631D9">
        <w:rPr>
          <w:rFonts w:eastAsia="Calibri" w:cs="Times New Roman"/>
          <w:bCs/>
          <w:szCs w:val="28"/>
          <w:lang w:val="en-SG"/>
        </w:rPr>
        <w:t xml:space="preserve"> Phân cấp thẩm quyền phê duyệt phương án xử lý tài sản được xác lập quyền sở hữu toàn dân đối với:</w:t>
      </w:r>
    </w:p>
    <w:p w14:paraId="639417EB" w14:textId="6A3EFCD7" w:rsidR="0098655B" w:rsidRDefault="00023870" w:rsidP="00B51AE7">
      <w:pPr>
        <w:spacing w:before="160" w:after="0" w:line="240" w:lineRule="auto"/>
        <w:ind w:firstLine="709"/>
        <w:jc w:val="both"/>
        <w:rPr>
          <w:rFonts w:eastAsia="Calibri" w:cs="Times New Roman"/>
          <w:bCs/>
          <w:szCs w:val="28"/>
          <w:lang w:val="en-SG"/>
        </w:rPr>
      </w:pPr>
      <w:r>
        <w:rPr>
          <w:rFonts w:eastAsia="Calibri" w:cs="Times New Roman"/>
          <w:bCs/>
          <w:szCs w:val="28"/>
          <w:lang w:val="en-SG"/>
        </w:rPr>
        <w:t>a)</w:t>
      </w:r>
      <w:r w:rsidRPr="00023870">
        <w:rPr>
          <w:rFonts w:eastAsia="Calibri" w:cs="Times New Roman"/>
          <w:bCs/>
          <w:szCs w:val="28"/>
          <w:lang w:val="en-SG"/>
        </w:rPr>
        <w:t> </w:t>
      </w:r>
      <w:r w:rsidR="0098655B">
        <w:rPr>
          <w:rFonts w:eastAsia="Calibri" w:cs="Times New Roman"/>
          <w:bCs/>
          <w:szCs w:val="28"/>
          <w:lang w:val="en-SG"/>
        </w:rPr>
        <w:t>Tài sản do người có thẩm quyền thuộc phạm vi quản lý của địa phương ra quyết định tị</w:t>
      </w:r>
      <w:r w:rsidR="000B4B91">
        <w:rPr>
          <w:rFonts w:eastAsia="Calibri" w:cs="Times New Roman"/>
          <w:bCs/>
          <w:szCs w:val="28"/>
          <w:lang w:val="en-SG"/>
        </w:rPr>
        <w:t>ch thu</w:t>
      </w:r>
      <w:r w:rsidR="00B51AE7">
        <w:rPr>
          <w:rFonts w:eastAsia="Calibri" w:cs="Times New Roman"/>
          <w:bCs/>
          <w:szCs w:val="28"/>
          <w:lang w:val="en-SG"/>
        </w:rPr>
        <w:t xml:space="preserve"> </w:t>
      </w:r>
      <w:r w:rsidR="00B51AE7" w:rsidRPr="0098655B">
        <w:rPr>
          <w:rFonts w:eastAsia="Calibri" w:cs="Times New Roman"/>
          <w:bCs/>
          <w:szCs w:val="28"/>
          <w:lang w:val="en-SG"/>
        </w:rPr>
        <w:t>theo quy định tại khoả</w:t>
      </w:r>
      <w:r w:rsidR="00B51AE7">
        <w:rPr>
          <w:rFonts w:eastAsia="Calibri" w:cs="Times New Roman"/>
          <w:bCs/>
          <w:szCs w:val="28"/>
          <w:lang w:val="en-SG"/>
        </w:rPr>
        <w:t>n 3</w:t>
      </w:r>
      <w:r w:rsidR="00B51AE7" w:rsidRPr="0098655B">
        <w:rPr>
          <w:rFonts w:eastAsia="Calibri" w:cs="Times New Roman"/>
          <w:bCs/>
          <w:szCs w:val="28"/>
          <w:lang w:val="en-SG"/>
        </w:rPr>
        <w:t xml:space="preserve"> Điều </w:t>
      </w:r>
      <w:r w:rsidR="00B51AE7">
        <w:rPr>
          <w:rFonts w:eastAsia="Calibri" w:cs="Times New Roman"/>
          <w:bCs/>
          <w:szCs w:val="28"/>
          <w:lang w:val="en-SG"/>
        </w:rPr>
        <w:t>10</w:t>
      </w:r>
      <w:r w:rsidR="00B51AE7" w:rsidRPr="0098655B">
        <w:rPr>
          <w:rFonts w:eastAsia="Calibri" w:cs="Times New Roman"/>
          <w:bCs/>
          <w:szCs w:val="28"/>
          <w:lang w:val="en-SG"/>
        </w:rPr>
        <w:t xml:space="preserve"> Nghị định số 77/2025/NĐ-CP được sửa đổi, bổ sung </w:t>
      </w:r>
      <w:r w:rsidR="00B51AE7" w:rsidRPr="00B44192">
        <w:rPr>
          <w:rFonts w:eastAsia="Calibri" w:cs="Times New Roman"/>
          <w:bCs/>
          <w:szCs w:val="28"/>
          <w:lang w:val="en-SG"/>
        </w:rPr>
        <w:t xml:space="preserve">bởi </w:t>
      </w:r>
      <w:r w:rsidR="00B51AE7">
        <w:rPr>
          <w:rFonts w:eastAsia="Calibri" w:cs="Times New Roman"/>
          <w:bCs/>
          <w:szCs w:val="28"/>
          <w:lang w:val="en-SG"/>
        </w:rPr>
        <w:t>đ</w:t>
      </w:r>
      <w:r w:rsidR="00B51AE7" w:rsidRPr="00B44192">
        <w:rPr>
          <w:rFonts w:eastAsia="Calibri" w:cs="Times New Roman"/>
          <w:bCs/>
          <w:szCs w:val="28"/>
          <w:lang w:val="en-SG"/>
        </w:rPr>
        <w:t xml:space="preserve">iểm i </w:t>
      </w:r>
      <w:r w:rsidR="00B51AE7">
        <w:rPr>
          <w:rFonts w:eastAsia="Calibri" w:cs="Times New Roman"/>
          <w:bCs/>
          <w:szCs w:val="28"/>
          <w:lang w:val="en-SG"/>
        </w:rPr>
        <w:t>k</w:t>
      </w:r>
      <w:r w:rsidR="00B51AE7" w:rsidRPr="00B44192">
        <w:rPr>
          <w:rFonts w:eastAsia="Calibri" w:cs="Times New Roman"/>
          <w:bCs/>
          <w:szCs w:val="28"/>
          <w:lang w:val="en-SG"/>
        </w:rPr>
        <w:t xml:space="preserve">hoản 11 </w:t>
      </w:r>
      <w:r w:rsidR="00B51AE7">
        <w:rPr>
          <w:rFonts w:eastAsia="Calibri" w:cs="Times New Roman"/>
          <w:bCs/>
          <w:szCs w:val="28"/>
          <w:lang w:val="en-SG"/>
        </w:rPr>
        <w:t xml:space="preserve">và điểm d khoản 12 </w:t>
      </w:r>
      <w:r w:rsidR="00B51AE7" w:rsidRPr="00B44192">
        <w:rPr>
          <w:rFonts w:eastAsia="Calibri" w:cs="Times New Roman"/>
          <w:bCs/>
          <w:szCs w:val="28"/>
          <w:lang w:val="en-SG"/>
        </w:rPr>
        <w:t>Điều 3 Nghị định 286/2025/NĐ-CP</w:t>
      </w:r>
      <w:r w:rsidR="0098655B">
        <w:rPr>
          <w:rFonts w:eastAsia="Calibri" w:cs="Times New Roman"/>
          <w:bCs/>
          <w:szCs w:val="28"/>
          <w:lang w:val="en-SG"/>
        </w:rPr>
        <w:t>;</w:t>
      </w:r>
    </w:p>
    <w:p w14:paraId="28D57EFB" w14:textId="0D76B075" w:rsidR="00023870" w:rsidRPr="005631D9" w:rsidRDefault="00023870" w:rsidP="00D85925">
      <w:pPr>
        <w:spacing w:before="160" w:after="0" w:line="240" w:lineRule="auto"/>
        <w:ind w:firstLine="709"/>
        <w:jc w:val="both"/>
        <w:rPr>
          <w:rFonts w:eastAsia="Calibri" w:cs="Times New Roman"/>
          <w:bCs/>
          <w:szCs w:val="28"/>
          <w:lang w:val="en-SG"/>
        </w:rPr>
      </w:pPr>
      <w:r>
        <w:rPr>
          <w:rFonts w:eastAsia="Calibri" w:cs="Times New Roman"/>
          <w:bCs/>
          <w:szCs w:val="28"/>
          <w:lang w:val="en-SG"/>
        </w:rPr>
        <w:t xml:space="preserve">b) </w:t>
      </w:r>
      <w:r w:rsidR="0098655B">
        <w:rPr>
          <w:rFonts w:eastAsia="Calibri" w:cs="Times New Roman"/>
          <w:bCs/>
          <w:szCs w:val="28"/>
          <w:lang w:val="en-SG"/>
        </w:rPr>
        <w:t>Tài sản là vật chứng vụ án, tài sản của người bị kết án bị tịch thu và đã có quyết định thi hành án của cơ quan có thẩm quyền</w:t>
      </w:r>
      <w:r w:rsidR="003B4854">
        <w:rPr>
          <w:rFonts w:eastAsia="Calibri" w:cs="Times New Roman"/>
          <w:bCs/>
          <w:szCs w:val="28"/>
          <w:lang w:val="en-SG"/>
        </w:rPr>
        <w:t xml:space="preserve"> </w:t>
      </w:r>
      <w:r w:rsidR="007228EB" w:rsidRPr="0098655B">
        <w:rPr>
          <w:rFonts w:eastAsia="Calibri" w:cs="Times New Roman"/>
          <w:bCs/>
          <w:szCs w:val="28"/>
          <w:lang w:val="en-SG"/>
        </w:rPr>
        <w:t xml:space="preserve">theo quy định </w:t>
      </w:r>
      <w:r w:rsidR="003B4854" w:rsidRPr="0098655B">
        <w:rPr>
          <w:rFonts w:eastAsia="Calibri" w:cs="Times New Roman"/>
          <w:bCs/>
          <w:szCs w:val="28"/>
          <w:lang w:val="en-SG"/>
        </w:rPr>
        <w:t>tại khoả</w:t>
      </w:r>
      <w:r w:rsidR="003B4854">
        <w:rPr>
          <w:rFonts w:eastAsia="Calibri" w:cs="Times New Roman"/>
          <w:bCs/>
          <w:szCs w:val="28"/>
          <w:lang w:val="en-SG"/>
        </w:rPr>
        <w:t>n 3</w:t>
      </w:r>
      <w:r w:rsidR="003B4854" w:rsidRPr="0098655B">
        <w:rPr>
          <w:rFonts w:eastAsia="Calibri" w:cs="Times New Roman"/>
          <w:bCs/>
          <w:szCs w:val="28"/>
          <w:lang w:val="en-SG"/>
        </w:rPr>
        <w:t xml:space="preserve"> Điều </w:t>
      </w:r>
      <w:r w:rsidR="003B4854">
        <w:rPr>
          <w:rFonts w:eastAsia="Calibri" w:cs="Times New Roman"/>
          <w:bCs/>
          <w:szCs w:val="28"/>
          <w:lang w:val="en-SG"/>
        </w:rPr>
        <w:t>20</w:t>
      </w:r>
      <w:r w:rsidR="003B4854" w:rsidRPr="0098655B">
        <w:rPr>
          <w:rFonts w:eastAsia="Calibri" w:cs="Times New Roman"/>
          <w:bCs/>
          <w:szCs w:val="28"/>
          <w:lang w:val="en-SG"/>
        </w:rPr>
        <w:t xml:space="preserve"> Nghị định số 77/2025/NĐ-CP được sửa đổi, bổ sung </w:t>
      </w:r>
      <w:r w:rsidR="003B4854" w:rsidRPr="00B44192">
        <w:rPr>
          <w:rFonts w:eastAsia="Calibri" w:cs="Times New Roman"/>
          <w:bCs/>
          <w:szCs w:val="28"/>
          <w:lang w:val="en-SG"/>
        </w:rPr>
        <w:t xml:space="preserve">bởi </w:t>
      </w:r>
      <w:r w:rsidR="003B4854">
        <w:rPr>
          <w:rFonts w:eastAsia="Calibri" w:cs="Times New Roman"/>
          <w:bCs/>
          <w:szCs w:val="28"/>
          <w:lang w:val="en-SG"/>
        </w:rPr>
        <w:t>đ</w:t>
      </w:r>
      <w:r w:rsidR="003B4854" w:rsidRPr="00B44192">
        <w:rPr>
          <w:rFonts w:eastAsia="Calibri" w:cs="Times New Roman"/>
          <w:bCs/>
          <w:szCs w:val="28"/>
          <w:lang w:val="en-SG"/>
        </w:rPr>
        <w:t xml:space="preserve">iểm i </w:t>
      </w:r>
      <w:r w:rsidR="003B4854">
        <w:rPr>
          <w:rFonts w:eastAsia="Calibri" w:cs="Times New Roman"/>
          <w:bCs/>
          <w:szCs w:val="28"/>
          <w:lang w:val="en-SG"/>
        </w:rPr>
        <w:t>k</w:t>
      </w:r>
      <w:r w:rsidR="003B4854" w:rsidRPr="00B44192">
        <w:rPr>
          <w:rFonts w:eastAsia="Calibri" w:cs="Times New Roman"/>
          <w:bCs/>
          <w:szCs w:val="28"/>
          <w:lang w:val="en-SG"/>
        </w:rPr>
        <w:t xml:space="preserve">hoản 11 </w:t>
      </w:r>
      <w:r w:rsidR="003B4854">
        <w:rPr>
          <w:rFonts w:eastAsia="Calibri" w:cs="Times New Roman"/>
          <w:bCs/>
          <w:szCs w:val="28"/>
          <w:lang w:val="en-SG"/>
        </w:rPr>
        <w:t xml:space="preserve">và điểm d khoản 12 </w:t>
      </w:r>
      <w:r w:rsidR="003B4854" w:rsidRPr="00B44192">
        <w:rPr>
          <w:rFonts w:eastAsia="Calibri" w:cs="Times New Roman"/>
          <w:bCs/>
          <w:szCs w:val="28"/>
          <w:lang w:val="en-SG"/>
        </w:rPr>
        <w:t>Điều 3 Nghị định 286/2025/NĐ-CP</w:t>
      </w:r>
      <w:r w:rsidR="0098655B">
        <w:rPr>
          <w:rFonts w:eastAsia="Calibri" w:cs="Times New Roman"/>
          <w:bCs/>
          <w:szCs w:val="28"/>
          <w:lang w:val="en-SG"/>
        </w:rPr>
        <w:t>;</w:t>
      </w:r>
    </w:p>
    <w:p w14:paraId="5CA1ECA5" w14:textId="1D5C1EA5" w:rsidR="0098655B" w:rsidRDefault="00023870" w:rsidP="0098655B">
      <w:pPr>
        <w:spacing w:before="120" w:after="0"/>
        <w:ind w:firstLine="709"/>
        <w:jc w:val="both"/>
        <w:rPr>
          <w:rFonts w:eastAsia="Calibri"/>
          <w:bCs/>
          <w:lang w:val="en-SG"/>
        </w:rPr>
      </w:pPr>
      <w:r w:rsidRPr="00E13D92">
        <w:rPr>
          <w:rFonts w:eastAsia="Calibri" w:cs="Times New Roman"/>
          <w:bCs/>
          <w:szCs w:val="28"/>
          <w:lang w:val="en-SG"/>
        </w:rPr>
        <w:t xml:space="preserve">c) </w:t>
      </w:r>
      <w:r w:rsidR="0098655B">
        <w:rPr>
          <w:rFonts w:eastAsia="Calibri" w:cs="Times New Roman"/>
          <w:bCs/>
          <w:szCs w:val="28"/>
          <w:lang w:val="en-SG"/>
        </w:rPr>
        <w:t xml:space="preserve">Tài sản chuyển giao cho Nhà nước Việt Nam thông qua chính quyền địa </w:t>
      </w:r>
      <w:r w:rsidR="00E013E8">
        <w:rPr>
          <w:rFonts w:eastAsia="Calibri" w:cs="Times New Roman"/>
          <w:bCs/>
          <w:szCs w:val="28"/>
          <w:lang w:val="en-SG"/>
        </w:rPr>
        <w:t>phương</w:t>
      </w:r>
      <w:r w:rsidR="007228EB">
        <w:rPr>
          <w:rFonts w:eastAsia="Calibri" w:cs="Times New Roman"/>
          <w:bCs/>
          <w:szCs w:val="28"/>
          <w:lang w:val="en-SG"/>
        </w:rPr>
        <w:t xml:space="preserve"> </w:t>
      </w:r>
      <w:r w:rsidR="007228EB" w:rsidRPr="0098655B">
        <w:rPr>
          <w:rFonts w:eastAsia="Calibri" w:cs="Times New Roman"/>
          <w:bCs/>
          <w:szCs w:val="28"/>
          <w:lang w:val="en-SG"/>
        </w:rPr>
        <w:t>theo quy định tại khoả</w:t>
      </w:r>
      <w:r w:rsidR="007228EB">
        <w:rPr>
          <w:rFonts w:eastAsia="Calibri" w:cs="Times New Roman"/>
          <w:bCs/>
          <w:szCs w:val="28"/>
          <w:lang w:val="en-SG"/>
        </w:rPr>
        <w:t>n 4</w:t>
      </w:r>
      <w:r w:rsidR="007228EB" w:rsidRPr="0098655B">
        <w:rPr>
          <w:rFonts w:eastAsia="Calibri" w:cs="Times New Roman"/>
          <w:bCs/>
          <w:szCs w:val="28"/>
          <w:lang w:val="en-SG"/>
        </w:rPr>
        <w:t xml:space="preserve"> Điều </w:t>
      </w:r>
      <w:r w:rsidR="007228EB">
        <w:rPr>
          <w:rFonts w:eastAsia="Calibri" w:cs="Times New Roman"/>
          <w:bCs/>
          <w:szCs w:val="28"/>
          <w:lang w:val="en-SG"/>
        </w:rPr>
        <w:t>47</w:t>
      </w:r>
      <w:r w:rsidR="007228EB" w:rsidRPr="0098655B">
        <w:rPr>
          <w:rFonts w:eastAsia="Calibri" w:cs="Times New Roman"/>
          <w:bCs/>
          <w:szCs w:val="28"/>
          <w:lang w:val="en-SG"/>
        </w:rPr>
        <w:t xml:space="preserve"> Nghị định số 77/2025/NĐ-CP được sửa đổi, bổ sung </w:t>
      </w:r>
      <w:r w:rsidR="007228EB" w:rsidRPr="00B44192">
        <w:rPr>
          <w:rFonts w:eastAsia="Calibri" w:cs="Times New Roman"/>
          <w:bCs/>
          <w:szCs w:val="28"/>
          <w:lang w:val="en-SG"/>
        </w:rPr>
        <w:t xml:space="preserve">bởi </w:t>
      </w:r>
      <w:r w:rsidR="007228EB">
        <w:rPr>
          <w:rFonts w:eastAsia="Calibri" w:cs="Times New Roman"/>
          <w:bCs/>
          <w:szCs w:val="28"/>
          <w:lang w:val="en-SG"/>
        </w:rPr>
        <w:t>đ</w:t>
      </w:r>
      <w:r w:rsidR="007228EB" w:rsidRPr="00B44192">
        <w:rPr>
          <w:rFonts w:eastAsia="Calibri" w:cs="Times New Roman"/>
          <w:bCs/>
          <w:szCs w:val="28"/>
          <w:lang w:val="en-SG"/>
        </w:rPr>
        <w:t xml:space="preserve">iểm i </w:t>
      </w:r>
      <w:r w:rsidR="007228EB">
        <w:rPr>
          <w:rFonts w:eastAsia="Calibri" w:cs="Times New Roman"/>
          <w:bCs/>
          <w:szCs w:val="28"/>
          <w:lang w:val="en-SG"/>
        </w:rPr>
        <w:t>k</w:t>
      </w:r>
      <w:r w:rsidR="007228EB" w:rsidRPr="00B44192">
        <w:rPr>
          <w:rFonts w:eastAsia="Calibri" w:cs="Times New Roman"/>
          <w:bCs/>
          <w:szCs w:val="28"/>
          <w:lang w:val="en-SG"/>
        </w:rPr>
        <w:t xml:space="preserve">hoản 11 </w:t>
      </w:r>
      <w:r w:rsidR="007228EB">
        <w:rPr>
          <w:rFonts w:eastAsia="Calibri" w:cs="Times New Roman"/>
          <w:bCs/>
          <w:szCs w:val="28"/>
          <w:lang w:val="en-SG"/>
        </w:rPr>
        <w:t xml:space="preserve">và điểm h khoản 12 </w:t>
      </w:r>
      <w:r w:rsidR="007228EB" w:rsidRPr="00B44192">
        <w:rPr>
          <w:rFonts w:eastAsia="Calibri" w:cs="Times New Roman"/>
          <w:bCs/>
          <w:szCs w:val="28"/>
          <w:lang w:val="en-SG"/>
        </w:rPr>
        <w:t>Điều 3 Nghị định 286/2025/NĐ-CP</w:t>
      </w:r>
      <w:r w:rsidR="0098655B">
        <w:rPr>
          <w:rFonts w:eastAsia="Calibri" w:cs="Times New Roman"/>
          <w:bCs/>
          <w:szCs w:val="28"/>
          <w:lang w:val="en-SG"/>
        </w:rPr>
        <w:t>.</w:t>
      </w:r>
    </w:p>
    <w:p w14:paraId="187C844C" w14:textId="6A93C011" w:rsidR="005631D9" w:rsidRDefault="007D73AD" w:rsidP="00D85925">
      <w:pPr>
        <w:shd w:val="clear" w:color="auto" w:fill="FFFFFF"/>
        <w:spacing w:before="160" w:after="0" w:line="240" w:lineRule="auto"/>
        <w:ind w:firstLine="709"/>
        <w:jc w:val="both"/>
        <w:rPr>
          <w:rFonts w:eastAsia="Times New Roman" w:cs="Times New Roman"/>
          <w:szCs w:val="28"/>
        </w:rPr>
      </w:pPr>
      <w:r>
        <w:rPr>
          <w:rFonts w:eastAsia="Times New Roman" w:cs="Times New Roman"/>
          <w:b/>
          <w:bCs/>
          <w:szCs w:val="28"/>
        </w:rPr>
        <w:t>Điều 2</w:t>
      </w:r>
      <w:r w:rsidRPr="00BA5195">
        <w:rPr>
          <w:rFonts w:eastAsia="Times New Roman" w:cs="Times New Roman"/>
          <w:b/>
          <w:bCs/>
          <w:szCs w:val="28"/>
        </w:rPr>
        <w:t>. Đối tượng áp dụng</w:t>
      </w:r>
    </w:p>
    <w:p w14:paraId="110A9040" w14:textId="0FAE40EC" w:rsidR="007D73AD" w:rsidRPr="005631D9" w:rsidRDefault="00453229" w:rsidP="00D85925">
      <w:pPr>
        <w:spacing w:before="160" w:after="0" w:line="240" w:lineRule="auto"/>
        <w:ind w:firstLine="709"/>
        <w:jc w:val="both"/>
        <w:rPr>
          <w:rFonts w:eastAsia="Calibri" w:cs="Times New Roman"/>
          <w:bCs/>
          <w:szCs w:val="28"/>
          <w:lang w:val="en-SG"/>
        </w:rPr>
      </w:pPr>
      <w:r>
        <w:rPr>
          <w:rFonts w:eastAsia="Calibri" w:cs="Times New Roman"/>
          <w:bCs/>
          <w:szCs w:val="28"/>
          <w:lang w:val="en-SG"/>
        </w:rPr>
        <w:t>1.</w:t>
      </w:r>
      <w:r w:rsidR="007D73AD" w:rsidRPr="005631D9">
        <w:rPr>
          <w:rFonts w:eastAsia="Calibri" w:cs="Times New Roman"/>
          <w:bCs/>
          <w:szCs w:val="28"/>
          <w:lang w:val="en-SG"/>
        </w:rPr>
        <w:t xml:space="preserve"> Cơ quan, người có thẩm quyền quyết định xác lập quyền sở hữu toàn dân về tài sản và quyết định phê duyệt phương án xử lý tài sản được xác lập quyền sở hữu toàn dân.</w:t>
      </w:r>
    </w:p>
    <w:p w14:paraId="5D4CB493" w14:textId="07249FA8" w:rsidR="007D73AD" w:rsidRDefault="00453229" w:rsidP="00D85925">
      <w:pPr>
        <w:spacing w:before="160" w:after="0" w:line="240" w:lineRule="auto"/>
        <w:ind w:firstLine="709"/>
        <w:jc w:val="both"/>
        <w:rPr>
          <w:rFonts w:eastAsia="Calibri" w:cs="Times New Roman"/>
          <w:bCs/>
          <w:szCs w:val="28"/>
          <w:lang w:val="en-SG"/>
        </w:rPr>
      </w:pPr>
      <w:r>
        <w:rPr>
          <w:rFonts w:eastAsia="Calibri" w:cs="Times New Roman"/>
          <w:bCs/>
          <w:szCs w:val="28"/>
          <w:lang w:val="en-SG"/>
        </w:rPr>
        <w:t>2.</w:t>
      </w:r>
      <w:r w:rsidR="007D73AD" w:rsidRPr="005631D9">
        <w:rPr>
          <w:rFonts w:eastAsia="Calibri" w:cs="Times New Roman"/>
          <w:bCs/>
          <w:szCs w:val="28"/>
          <w:lang w:val="en-SG"/>
        </w:rPr>
        <w:t xml:space="preserve"> Cơ quan, tổ chức, đơn vị được giao chủ trì quản lý, xử lý tài sản được xác lập quyền sở hữu toàn dân</w:t>
      </w:r>
      <w:r w:rsidR="001A0A0C">
        <w:rPr>
          <w:rFonts w:eastAsia="Calibri" w:cs="Times New Roman"/>
          <w:bCs/>
          <w:szCs w:val="28"/>
          <w:lang w:val="en-SG"/>
        </w:rPr>
        <w:t xml:space="preserve"> thuộc phạm vi quản lý của địa phương</w:t>
      </w:r>
      <w:r w:rsidR="00BA5A75">
        <w:rPr>
          <w:rFonts w:eastAsia="Calibri" w:cs="Times New Roman"/>
          <w:bCs/>
          <w:szCs w:val="28"/>
          <w:lang w:val="en-SG"/>
        </w:rPr>
        <w:t xml:space="preserve">; </w:t>
      </w:r>
      <w:r w:rsidR="00BA5A75" w:rsidRPr="00BA5A75">
        <w:rPr>
          <w:rFonts w:eastAsia="Calibri" w:cs="Times New Roman"/>
          <w:bCs/>
          <w:szCs w:val="28"/>
          <w:lang w:val="en-SG"/>
        </w:rPr>
        <w:t xml:space="preserve">đối với cơ quan của Trung ương thì phải là cơ quan trình Chủ tịch UBND tỉnh ra quyết định tịch thu tài sản là tang vật, phương tiện vi phạm hành chính </w:t>
      </w:r>
      <w:r w:rsidR="00BA5A75">
        <w:rPr>
          <w:rFonts w:eastAsia="Calibri" w:cs="Times New Roman"/>
          <w:bCs/>
          <w:i/>
          <w:szCs w:val="28"/>
          <w:lang w:val="en-SG"/>
        </w:rPr>
        <w:t>(</w:t>
      </w:r>
      <w:r w:rsidR="007D73AD" w:rsidRPr="00BC6488">
        <w:rPr>
          <w:rFonts w:eastAsia="Calibri" w:cs="Times New Roman"/>
          <w:bCs/>
          <w:i/>
          <w:szCs w:val="28"/>
          <w:lang w:val="en-SG"/>
        </w:rPr>
        <w:t>sau đây gọi là đơn vị chủ trì quản lý tài sản).</w:t>
      </w:r>
    </w:p>
    <w:p w14:paraId="62B8569F" w14:textId="4A96ECBB" w:rsidR="007D73AD" w:rsidRPr="005631D9" w:rsidRDefault="00453229" w:rsidP="00D85925">
      <w:pPr>
        <w:spacing w:before="160" w:after="0" w:line="240" w:lineRule="auto"/>
        <w:ind w:firstLine="709"/>
        <w:jc w:val="both"/>
        <w:rPr>
          <w:rFonts w:eastAsia="Calibri" w:cs="Times New Roman"/>
          <w:bCs/>
          <w:szCs w:val="28"/>
          <w:lang w:val="en-SG"/>
        </w:rPr>
      </w:pPr>
      <w:r>
        <w:rPr>
          <w:rFonts w:eastAsia="Calibri" w:cs="Times New Roman"/>
          <w:bCs/>
          <w:szCs w:val="28"/>
          <w:lang w:val="en-SG"/>
        </w:rPr>
        <w:t>3.</w:t>
      </w:r>
      <w:r w:rsidR="001611C8">
        <w:rPr>
          <w:rFonts w:eastAsia="Calibri" w:cs="Times New Roman"/>
          <w:bCs/>
          <w:szCs w:val="28"/>
          <w:lang w:val="en-SG"/>
        </w:rPr>
        <w:t xml:space="preserve"> </w:t>
      </w:r>
      <w:r w:rsidR="007D73AD" w:rsidRPr="005631D9">
        <w:rPr>
          <w:rFonts w:eastAsia="Calibri" w:cs="Times New Roman"/>
          <w:bCs/>
          <w:szCs w:val="28"/>
          <w:lang w:val="en-SG"/>
        </w:rPr>
        <w:t>Các tổ chức, cá nhân khác liên quan.</w:t>
      </w:r>
    </w:p>
    <w:p w14:paraId="479644CB" w14:textId="691C4054" w:rsidR="007D73AD" w:rsidRPr="00741365" w:rsidRDefault="007D73AD" w:rsidP="00D85925">
      <w:pPr>
        <w:spacing w:before="160" w:after="0" w:line="240" w:lineRule="auto"/>
        <w:ind w:firstLine="709"/>
        <w:jc w:val="both"/>
        <w:rPr>
          <w:rFonts w:eastAsia="Calibri" w:cs="Times New Roman"/>
          <w:bCs/>
          <w:spacing w:val="-2"/>
        </w:rPr>
      </w:pPr>
      <w:r w:rsidRPr="00741365">
        <w:rPr>
          <w:rFonts w:eastAsia="Calibri" w:cs="Times New Roman"/>
          <w:b/>
          <w:bCs/>
          <w:spacing w:val="-2"/>
          <w:szCs w:val="28"/>
          <w:lang w:val="en-SG"/>
        </w:rPr>
        <w:t>Điều 3.</w:t>
      </w:r>
      <w:r w:rsidRPr="00741365">
        <w:rPr>
          <w:rFonts w:eastAsia="Calibri" w:cs="Times New Roman"/>
          <w:bCs/>
          <w:spacing w:val="-2"/>
          <w:szCs w:val="28"/>
          <w:lang w:val="en-SG"/>
        </w:rPr>
        <w:t xml:space="preserve"> </w:t>
      </w:r>
      <w:r w:rsidR="007228EB" w:rsidRPr="007228EB">
        <w:rPr>
          <w:rFonts w:eastAsia="Calibri" w:cs="Times New Roman"/>
          <w:b/>
          <w:bCs/>
          <w:spacing w:val="-2"/>
          <w:szCs w:val="28"/>
          <w:lang w:val="en-SG"/>
        </w:rPr>
        <w:t>Phân cấp thẩm quyền quyết định xác lập quyền sở hữu toàn dân về tài sản đối với tài sản chuyển giao cho Nhà nước Việt Nam thông qua chính quyền địa phương (trừ trường hợp không phải làm thủ tục xác lập quyền sở hữu toàn dân về tài sản quy định tại khoản 9 Điều 4 Nghị định số 77/2025/NĐ-CP) theo quy định tại khoản 2 Điều 43 Nghị định số 77/2025/NĐ-CP được sửa đổi, bổ sung bởi điểm i khoản 11 Điều 3 Nghị định 286/2025/NĐ-CP</w:t>
      </w:r>
    </w:p>
    <w:p w14:paraId="08CCA0D5" w14:textId="5447DBBE" w:rsidR="001746C2" w:rsidRDefault="001F2C2B" w:rsidP="00D85925">
      <w:pPr>
        <w:spacing w:before="160" w:after="0" w:line="240" w:lineRule="auto"/>
        <w:ind w:firstLine="709"/>
        <w:jc w:val="both"/>
        <w:rPr>
          <w:rFonts w:eastAsia="Times New Roman" w:cs="Times New Roman"/>
          <w:color w:val="000000"/>
          <w:szCs w:val="28"/>
        </w:rPr>
      </w:pPr>
      <w:r>
        <w:rPr>
          <w:rFonts w:eastAsia="Times New Roman" w:cs="Times New Roman"/>
          <w:color w:val="000000"/>
          <w:szCs w:val="28"/>
        </w:rPr>
        <w:t>1.</w:t>
      </w:r>
      <w:r w:rsidR="00A349DD">
        <w:rPr>
          <w:rFonts w:eastAsia="Times New Roman" w:cs="Times New Roman"/>
          <w:color w:val="000000"/>
          <w:szCs w:val="28"/>
        </w:rPr>
        <w:t xml:space="preserve"> </w:t>
      </w:r>
      <w:r w:rsidR="00154C4F">
        <w:rPr>
          <w:rFonts w:eastAsia="Times New Roman" w:cs="Times New Roman"/>
          <w:color w:val="000000"/>
          <w:szCs w:val="28"/>
        </w:rPr>
        <w:t xml:space="preserve">Sở Nông nghiệp và Môi trường </w:t>
      </w:r>
      <w:r w:rsidR="00154C4F">
        <w:rPr>
          <w:rFonts w:eastAsia="Calibri" w:cs="Times New Roman"/>
          <w:bCs/>
        </w:rPr>
        <w:t>quyết định xác lập quyền sở hữu toàn dân đ</w:t>
      </w:r>
      <w:r w:rsidR="00154C4F">
        <w:rPr>
          <w:rFonts w:eastAsia="Times New Roman" w:cs="Times New Roman"/>
          <w:color w:val="000000"/>
          <w:szCs w:val="28"/>
        </w:rPr>
        <w:t>ối với</w:t>
      </w:r>
      <w:r w:rsidR="001746C2">
        <w:rPr>
          <w:rFonts w:eastAsia="Times New Roman" w:cs="Times New Roman"/>
          <w:color w:val="000000"/>
          <w:szCs w:val="28"/>
        </w:rPr>
        <w:t xml:space="preserve"> tài sản</w:t>
      </w:r>
      <w:r w:rsidR="00154C4F">
        <w:rPr>
          <w:rFonts w:eastAsia="Times New Roman" w:cs="Times New Roman"/>
          <w:color w:val="000000"/>
          <w:szCs w:val="28"/>
        </w:rPr>
        <w:t xml:space="preserve"> </w:t>
      </w:r>
      <w:r w:rsidR="001746C2" w:rsidRPr="00A515B5">
        <w:rPr>
          <w:rFonts w:eastAsia="Times New Roman" w:cs="Times New Roman"/>
          <w:color w:val="000000"/>
          <w:szCs w:val="28"/>
        </w:rPr>
        <w:t>liên quan đến lĩnh vực nông nghiệp và môi trường như</w:t>
      </w:r>
      <w:r w:rsidR="00FE68EF">
        <w:rPr>
          <w:rFonts w:eastAsia="Times New Roman" w:cs="Times New Roman"/>
          <w:color w:val="000000"/>
          <w:szCs w:val="28"/>
        </w:rPr>
        <w:t>:</w:t>
      </w:r>
      <w:r w:rsidR="001746C2" w:rsidRPr="00A515B5">
        <w:rPr>
          <w:rFonts w:eastAsia="Times New Roman" w:cs="Times New Roman"/>
          <w:color w:val="000000"/>
          <w:szCs w:val="28"/>
        </w:rPr>
        <w:t xml:space="preserve"> gỗ, động vật rừng và các loại lâm sản,….</w:t>
      </w:r>
      <w:r w:rsidR="009B511C" w:rsidRPr="009B511C">
        <w:rPr>
          <w:rFonts w:eastAsia="Times New Roman" w:cs="Times New Roman"/>
          <w:i/>
          <w:szCs w:val="28"/>
          <w:lang w:val="nl-NL" w:eastAsia="vi-VN"/>
        </w:rPr>
        <w:t xml:space="preserve"> </w:t>
      </w:r>
      <w:r w:rsidR="009B511C" w:rsidRPr="001E01E3">
        <w:rPr>
          <w:rFonts w:eastAsia="Times New Roman" w:cs="Times New Roman"/>
          <w:i/>
          <w:szCs w:val="28"/>
          <w:lang w:val="nl-NL" w:eastAsia="vi-VN"/>
        </w:rPr>
        <w:t>(</w:t>
      </w:r>
      <w:r w:rsidR="009B511C">
        <w:rPr>
          <w:rFonts w:eastAsia="Times New Roman" w:cs="Times New Roman"/>
          <w:i/>
          <w:szCs w:val="28"/>
          <w:lang w:val="nl-NL" w:eastAsia="vi-VN"/>
        </w:rPr>
        <w:t>t</w:t>
      </w:r>
      <w:r w:rsidR="009B511C" w:rsidRPr="001E01E3">
        <w:rPr>
          <w:rFonts w:eastAsia="Times New Roman" w:cs="Times New Roman"/>
          <w:i/>
          <w:szCs w:val="28"/>
          <w:lang w:val="nl-NL" w:eastAsia="vi-VN"/>
        </w:rPr>
        <w:t xml:space="preserve">rừ trường hợp quy định tại khoản </w:t>
      </w:r>
      <w:r w:rsidR="00013486">
        <w:rPr>
          <w:rFonts w:eastAsia="Times New Roman" w:cs="Times New Roman"/>
          <w:i/>
          <w:szCs w:val="28"/>
          <w:lang w:val="nl-NL" w:eastAsia="vi-VN"/>
        </w:rPr>
        <w:t>2</w:t>
      </w:r>
      <w:r w:rsidR="009B511C" w:rsidRPr="001E01E3">
        <w:rPr>
          <w:rFonts w:eastAsia="Times New Roman" w:cs="Times New Roman"/>
          <w:i/>
          <w:szCs w:val="28"/>
          <w:lang w:val="nl-NL" w:eastAsia="vi-VN"/>
        </w:rPr>
        <w:t xml:space="preserve"> Điều này).</w:t>
      </w:r>
    </w:p>
    <w:p w14:paraId="23FC03A2" w14:textId="1A9FDF98" w:rsidR="00EB07DC" w:rsidRDefault="00697A14" w:rsidP="00D85925">
      <w:pPr>
        <w:spacing w:before="160" w:after="0" w:line="240" w:lineRule="auto"/>
        <w:ind w:firstLine="709"/>
        <w:jc w:val="both"/>
        <w:rPr>
          <w:rFonts w:eastAsia="Calibri" w:cs="Times New Roman"/>
          <w:bCs/>
        </w:rPr>
      </w:pPr>
      <w:r>
        <w:rPr>
          <w:rFonts w:eastAsia="Calibri" w:cs="Times New Roman"/>
          <w:bCs/>
        </w:rPr>
        <w:t>2</w:t>
      </w:r>
      <w:r w:rsidR="001F2C2B">
        <w:rPr>
          <w:rFonts w:eastAsia="Calibri" w:cs="Times New Roman"/>
          <w:bCs/>
        </w:rPr>
        <w:t>.</w:t>
      </w:r>
      <w:r w:rsidR="00A349DD">
        <w:rPr>
          <w:rFonts w:eastAsia="Calibri" w:cs="Times New Roman"/>
          <w:bCs/>
        </w:rPr>
        <w:t xml:space="preserve"> </w:t>
      </w:r>
      <w:r w:rsidR="00282695">
        <w:rPr>
          <w:rFonts w:eastAsia="Calibri" w:cs="Times New Roman"/>
          <w:bCs/>
        </w:rPr>
        <w:t>Chủ tịch Ủy ban nhân dân</w:t>
      </w:r>
      <w:r w:rsidR="009D1F29">
        <w:rPr>
          <w:rFonts w:eastAsia="Calibri" w:cs="Times New Roman"/>
          <w:bCs/>
        </w:rPr>
        <w:t xml:space="preserve"> </w:t>
      </w:r>
      <w:r w:rsidR="00282695">
        <w:rPr>
          <w:rFonts w:eastAsia="Calibri" w:cs="Times New Roman"/>
          <w:bCs/>
        </w:rPr>
        <w:t>xã</w:t>
      </w:r>
      <w:r w:rsidR="00DC1C58">
        <w:rPr>
          <w:rFonts w:eastAsia="Calibri" w:cs="Times New Roman"/>
          <w:bCs/>
        </w:rPr>
        <w:t>, phường, đặc khu</w:t>
      </w:r>
      <w:r w:rsidR="00282695">
        <w:rPr>
          <w:rFonts w:eastAsia="Calibri" w:cs="Times New Roman"/>
          <w:bCs/>
        </w:rPr>
        <w:t xml:space="preserve"> quyết định xác lập quyền sở hữu toàn dân về tài sản </w:t>
      </w:r>
      <w:r w:rsidR="00092489">
        <w:rPr>
          <w:rFonts w:eastAsia="Calibri" w:cs="Times New Roman"/>
          <w:bCs/>
          <w:szCs w:val="28"/>
          <w:lang w:val="en-SG"/>
        </w:rPr>
        <w:t xml:space="preserve">đối với tài sản </w:t>
      </w:r>
      <w:r w:rsidR="00092489" w:rsidRPr="007D73AD">
        <w:rPr>
          <w:rFonts w:eastAsia="Calibri" w:cs="Times New Roman"/>
          <w:bCs/>
          <w:szCs w:val="28"/>
          <w:lang w:val="en-SG"/>
        </w:rPr>
        <w:t xml:space="preserve">do chủ sở hữu tự nguyện chuyển giao </w:t>
      </w:r>
      <w:r w:rsidR="00092489" w:rsidRPr="007D73AD">
        <w:rPr>
          <w:rFonts w:eastAsia="Calibri" w:cs="Times New Roman"/>
          <w:bCs/>
          <w:szCs w:val="28"/>
          <w:lang w:val="en-SG"/>
        </w:rPr>
        <w:lastRenderedPageBreak/>
        <w:t>quyền sở hữu cho Nhà nước Việt Nam</w:t>
      </w:r>
      <w:r w:rsidR="00C42ED2">
        <w:rPr>
          <w:rFonts w:eastAsia="Calibri" w:cs="Times New Roman"/>
          <w:bCs/>
          <w:szCs w:val="28"/>
          <w:lang w:val="en-SG"/>
        </w:rPr>
        <w:t xml:space="preserve"> thông qua chính quyền địa phương </w:t>
      </w:r>
      <w:r w:rsidR="00C42ED2">
        <w:rPr>
          <w:rFonts w:eastAsia="Times New Roman" w:cs="Times New Roman"/>
          <w:szCs w:val="28"/>
          <w:lang w:val="nl-NL" w:eastAsia="vi-VN"/>
        </w:rPr>
        <w:t>trê</w:t>
      </w:r>
      <w:r w:rsidR="00C022A2">
        <w:rPr>
          <w:rFonts w:eastAsia="Times New Roman" w:cs="Times New Roman"/>
          <w:szCs w:val="28"/>
          <w:lang w:val="nl-NL" w:eastAsia="vi-VN"/>
        </w:rPr>
        <w:t>n địa bàn thuộc phạm vi quản lý</w:t>
      </w:r>
      <w:r w:rsidR="00013486">
        <w:rPr>
          <w:rFonts w:eastAsia="Times New Roman" w:cs="Times New Roman"/>
          <w:szCs w:val="28"/>
          <w:lang w:val="nl-NL" w:eastAsia="vi-VN"/>
        </w:rPr>
        <w:t>.</w:t>
      </w:r>
    </w:p>
    <w:p w14:paraId="2ADCEEC9" w14:textId="2C8CBFB7" w:rsidR="007D73AD" w:rsidRDefault="007D73AD" w:rsidP="00D85925">
      <w:pPr>
        <w:spacing w:before="160" w:after="0" w:line="240" w:lineRule="auto"/>
        <w:ind w:firstLine="709"/>
        <w:jc w:val="both"/>
        <w:rPr>
          <w:rFonts w:eastAsia="Calibri" w:cs="Times New Roman"/>
          <w:bCs/>
          <w:szCs w:val="28"/>
          <w:lang w:val="en-SG"/>
        </w:rPr>
      </w:pPr>
      <w:r w:rsidRPr="007D73AD">
        <w:rPr>
          <w:rFonts w:eastAsia="Calibri" w:cs="Times New Roman"/>
          <w:b/>
          <w:bCs/>
          <w:szCs w:val="28"/>
          <w:lang w:val="en-SG"/>
        </w:rPr>
        <w:t>Điều 4.</w:t>
      </w:r>
      <w:r w:rsidRPr="007D73AD">
        <w:rPr>
          <w:rFonts w:eastAsia="Calibri" w:cs="Times New Roman"/>
          <w:bCs/>
          <w:szCs w:val="28"/>
          <w:lang w:val="en-SG"/>
        </w:rPr>
        <w:t xml:space="preserve"> </w:t>
      </w:r>
      <w:r w:rsidRPr="00A54EDA">
        <w:rPr>
          <w:rFonts w:eastAsia="Calibri" w:cs="Times New Roman"/>
          <w:b/>
          <w:bCs/>
          <w:szCs w:val="28"/>
          <w:lang w:val="en-SG"/>
        </w:rPr>
        <w:t>Phân cấp thẩm quyền phê duyệt phương án xử lý tài sản được xác lập quyền sở hữ</w:t>
      </w:r>
      <w:r w:rsidR="00A530C8" w:rsidRPr="00A54EDA">
        <w:rPr>
          <w:rFonts w:eastAsia="Calibri" w:cs="Times New Roman"/>
          <w:b/>
          <w:bCs/>
          <w:szCs w:val="28"/>
          <w:lang w:val="en-SG"/>
        </w:rPr>
        <w:t>u toàn dân</w:t>
      </w:r>
    </w:p>
    <w:p w14:paraId="0B2A1C96" w14:textId="79FAC368" w:rsidR="007228EB" w:rsidRDefault="00315905" w:rsidP="00D85925">
      <w:pPr>
        <w:shd w:val="clear" w:color="auto" w:fill="FFFFFF"/>
        <w:spacing w:before="160" w:after="0" w:line="240" w:lineRule="auto"/>
        <w:ind w:firstLine="709"/>
        <w:jc w:val="both"/>
        <w:rPr>
          <w:rFonts w:eastAsia="Times New Roman" w:cs="Times New Roman"/>
          <w:bCs/>
          <w:szCs w:val="28"/>
        </w:rPr>
      </w:pPr>
      <w:r w:rsidRPr="00A515B5">
        <w:rPr>
          <w:rFonts w:eastAsia="Times New Roman" w:cs="Times New Roman"/>
          <w:szCs w:val="28"/>
          <w:lang w:val="nl-NL"/>
        </w:rPr>
        <w:t xml:space="preserve">1. </w:t>
      </w:r>
      <w:r w:rsidRPr="00A515B5">
        <w:rPr>
          <w:rFonts w:eastAsia="Times New Roman" w:cs="Times New Roman"/>
          <w:bCs/>
          <w:szCs w:val="28"/>
          <w:lang w:val="vi-VN"/>
        </w:rPr>
        <w:t xml:space="preserve">Đối với </w:t>
      </w:r>
      <w:r w:rsidR="007228EB">
        <w:rPr>
          <w:rFonts w:eastAsia="Times New Roman" w:cs="Times New Roman"/>
          <w:bCs/>
          <w:szCs w:val="28"/>
        </w:rPr>
        <w:t>t</w:t>
      </w:r>
      <w:r w:rsidR="007228EB">
        <w:rPr>
          <w:rFonts w:eastAsia="Calibri" w:cs="Times New Roman"/>
          <w:bCs/>
          <w:szCs w:val="28"/>
          <w:lang w:val="en-SG"/>
        </w:rPr>
        <w:t xml:space="preserve">ài sản do người có thẩm quyền thuộc phạm vi quản lý của địa phương ra quyết định tịch thu </w:t>
      </w:r>
      <w:r w:rsidR="007228EB" w:rsidRPr="0098655B">
        <w:rPr>
          <w:rFonts w:eastAsia="Calibri" w:cs="Times New Roman"/>
          <w:bCs/>
          <w:szCs w:val="28"/>
          <w:lang w:val="en-SG"/>
        </w:rPr>
        <w:t>theo quy định tại khoả</w:t>
      </w:r>
      <w:r w:rsidR="007228EB">
        <w:rPr>
          <w:rFonts w:eastAsia="Calibri" w:cs="Times New Roman"/>
          <w:bCs/>
          <w:szCs w:val="28"/>
          <w:lang w:val="en-SG"/>
        </w:rPr>
        <w:t>n 3</w:t>
      </w:r>
      <w:r w:rsidR="007228EB" w:rsidRPr="0098655B">
        <w:rPr>
          <w:rFonts w:eastAsia="Calibri" w:cs="Times New Roman"/>
          <w:bCs/>
          <w:szCs w:val="28"/>
          <w:lang w:val="en-SG"/>
        </w:rPr>
        <w:t xml:space="preserve"> Điều </w:t>
      </w:r>
      <w:r w:rsidR="007228EB">
        <w:rPr>
          <w:rFonts w:eastAsia="Calibri" w:cs="Times New Roman"/>
          <w:bCs/>
          <w:szCs w:val="28"/>
          <w:lang w:val="en-SG"/>
        </w:rPr>
        <w:t>10</w:t>
      </w:r>
      <w:r w:rsidR="007228EB" w:rsidRPr="0098655B">
        <w:rPr>
          <w:rFonts w:eastAsia="Calibri" w:cs="Times New Roman"/>
          <w:bCs/>
          <w:szCs w:val="28"/>
          <w:lang w:val="en-SG"/>
        </w:rPr>
        <w:t xml:space="preserve"> Nghị định số 77/2025/NĐ-CP được sửa đổi, bổ sung </w:t>
      </w:r>
      <w:r w:rsidR="007228EB" w:rsidRPr="00B44192">
        <w:rPr>
          <w:rFonts w:eastAsia="Calibri" w:cs="Times New Roman"/>
          <w:bCs/>
          <w:szCs w:val="28"/>
          <w:lang w:val="en-SG"/>
        </w:rPr>
        <w:t xml:space="preserve">bởi </w:t>
      </w:r>
      <w:r w:rsidR="007228EB">
        <w:rPr>
          <w:rFonts w:eastAsia="Calibri" w:cs="Times New Roman"/>
          <w:bCs/>
          <w:szCs w:val="28"/>
          <w:lang w:val="en-SG"/>
        </w:rPr>
        <w:t>đ</w:t>
      </w:r>
      <w:r w:rsidR="007228EB" w:rsidRPr="00B44192">
        <w:rPr>
          <w:rFonts w:eastAsia="Calibri" w:cs="Times New Roman"/>
          <w:bCs/>
          <w:szCs w:val="28"/>
          <w:lang w:val="en-SG"/>
        </w:rPr>
        <w:t xml:space="preserve">iểm i </w:t>
      </w:r>
      <w:r w:rsidR="007228EB">
        <w:rPr>
          <w:rFonts w:eastAsia="Calibri" w:cs="Times New Roman"/>
          <w:bCs/>
          <w:szCs w:val="28"/>
          <w:lang w:val="en-SG"/>
        </w:rPr>
        <w:t>k</w:t>
      </w:r>
      <w:r w:rsidR="007228EB" w:rsidRPr="00B44192">
        <w:rPr>
          <w:rFonts w:eastAsia="Calibri" w:cs="Times New Roman"/>
          <w:bCs/>
          <w:szCs w:val="28"/>
          <w:lang w:val="en-SG"/>
        </w:rPr>
        <w:t xml:space="preserve">hoản </w:t>
      </w:r>
      <w:bookmarkStart w:id="2" w:name="_GoBack"/>
      <w:bookmarkEnd w:id="2"/>
      <w:r w:rsidR="007228EB" w:rsidRPr="00B44192">
        <w:rPr>
          <w:rFonts w:eastAsia="Calibri" w:cs="Times New Roman"/>
          <w:bCs/>
          <w:szCs w:val="28"/>
          <w:lang w:val="en-SG"/>
        </w:rPr>
        <w:t xml:space="preserve">11 </w:t>
      </w:r>
      <w:r w:rsidR="007228EB">
        <w:rPr>
          <w:rFonts w:eastAsia="Calibri" w:cs="Times New Roman"/>
          <w:bCs/>
          <w:szCs w:val="28"/>
          <w:lang w:val="en-SG"/>
        </w:rPr>
        <w:t xml:space="preserve">và điểm d khoản 12 </w:t>
      </w:r>
      <w:r w:rsidR="007228EB" w:rsidRPr="00B44192">
        <w:rPr>
          <w:rFonts w:eastAsia="Calibri" w:cs="Times New Roman"/>
          <w:bCs/>
          <w:szCs w:val="28"/>
          <w:lang w:val="en-SG"/>
        </w:rPr>
        <w:t>Điều 3 Nghị định 286/2025/NĐ-CP</w:t>
      </w:r>
    </w:p>
    <w:p w14:paraId="705E351F" w14:textId="3338A393" w:rsidR="0009316D" w:rsidRDefault="0009316D" w:rsidP="00D85925">
      <w:pPr>
        <w:shd w:val="clear" w:color="auto" w:fill="FFFFFF"/>
        <w:spacing w:before="160" w:after="0" w:line="240" w:lineRule="auto"/>
        <w:ind w:firstLine="709"/>
        <w:jc w:val="both"/>
        <w:rPr>
          <w:rFonts w:eastAsia="Times New Roman" w:cs="Times New Roman"/>
          <w:color w:val="000000"/>
          <w:szCs w:val="28"/>
        </w:rPr>
      </w:pPr>
      <w:r>
        <w:rPr>
          <w:rFonts w:eastAsia="Times New Roman" w:cs="Times New Roman"/>
          <w:color w:val="000000"/>
          <w:szCs w:val="28"/>
        </w:rPr>
        <w:t xml:space="preserve">a) </w:t>
      </w:r>
      <w:r w:rsidRPr="00A515B5">
        <w:rPr>
          <w:rFonts w:eastAsia="Times New Roman" w:cs="Times New Roman"/>
          <w:color w:val="000000"/>
          <w:szCs w:val="28"/>
        </w:rPr>
        <w:t xml:space="preserve">Sở Nông nghiệp và Môi trường </w:t>
      </w:r>
      <w:r w:rsidRPr="00A515B5">
        <w:rPr>
          <w:rFonts w:eastAsia="Times New Roman" w:cs="Times New Roman"/>
          <w:color w:val="000000"/>
          <w:szCs w:val="28"/>
          <w:lang w:val="vi-VN"/>
        </w:rPr>
        <w:t>phê duyệt phương án xử lý</w:t>
      </w:r>
      <w:r w:rsidRPr="00A515B5">
        <w:rPr>
          <w:rFonts w:eastAsia="Times New Roman" w:cs="Times New Roman"/>
          <w:color w:val="000000"/>
          <w:szCs w:val="28"/>
        </w:rPr>
        <w:t xml:space="preserve"> đối với tài sản liên quan đến lĩnh vực nông nghiệp và môi trường như gỗ, động vật rừng và các loại lâm sản trái phép,….</w:t>
      </w:r>
      <w:r w:rsidRPr="0009316D">
        <w:rPr>
          <w:rFonts w:eastAsia="Times New Roman" w:cs="Times New Roman"/>
          <w:color w:val="000000"/>
          <w:szCs w:val="28"/>
        </w:rPr>
        <w:t xml:space="preserve"> </w:t>
      </w:r>
      <w:r w:rsidRPr="00A515B5">
        <w:rPr>
          <w:rFonts w:eastAsia="Times New Roman" w:cs="Times New Roman"/>
          <w:color w:val="000000"/>
          <w:szCs w:val="28"/>
        </w:rPr>
        <w:t>do Chủ tịch Ủy ban nhân dân tỉnh ra quyết định tịch thu</w:t>
      </w:r>
      <w:r>
        <w:rPr>
          <w:rFonts w:eastAsia="Times New Roman" w:cs="Times New Roman"/>
          <w:color w:val="000000"/>
          <w:szCs w:val="28"/>
        </w:rPr>
        <w:t>.</w:t>
      </w:r>
    </w:p>
    <w:p w14:paraId="68D9BBA6" w14:textId="78EA334C" w:rsidR="0009316D" w:rsidRDefault="0009316D" w:rsidP="00D85925">
      <w:pPr>
        <w:shd w:val="clear" w:color="auto" w:fill="FFFFFF"/>
        <w:spacing w:before="160" w:after="0" w:line="240" w:lineRule="auto"/>
        <w:ind w:firstLine="709"/>
        <w:jc w:val="both"/>
        <w:rPr>
          <w:rFonts w:eastAsia="Times New Roman" w:cs="Times New Roman"/>
          <w:color w:val="000000"/>
          <w:szCs w:val="28"/>
        </w:rPr>
      </w:pPr>
      <w:r>
        <w:rPr>
          <w:rFonts w:eastAsia="Times New Roman" w:cs="Times New Roman"/>
          <w:color w:val="000000"/>
          <w:szCs w:val="28"/>
        </w:rPr>
        <w:t xml:space="preserve">b) </w:t>
      </w:r>
      <w:r w:rsidRPr="00A515B5">
        <w:rPr>
          <w:rFonts w:eastAsia="Times New Roman" w:cs="Times New Roman"/>
          <w:color w:val="000000"/>
          <w:szCs w:val="28"/>
        </w:rPr>
        <w:t xml:space="preserve">Sở Công Thương </w:t>
      </w:r>
      <w:r w:rsidRPr="00A515B5">
        <w:rPr>
          <w:rFonts w:eastAsia="Times New Roman" w:cs="Times New Roman"/>
          <w:color w:val="000000"/>
          <w:szCs w:val="28"/>
          <w:lang w:val="vi-VN"/>
        </w:rPr>
        <w:t>phê duyệt phương án xử lý</w:t>
      </w:r>
      <w:r w:rsidRPr="00A515B5">
        <w:rPr>
          <w:rFonts w:eastAsia="Times New Roman" w:cs="Times New Roman"/>
          <w:color w:val="000000"/>
          <w:szCs w:val="28"/>
        </w:rPr>
        <w:t xml:space="preserve"> đối với tài sản</w:t>
      </w:r>
      <w:r w:rsidR="00EC5191">
        <w:rPr>
          <w:rFonts w:eastAsia="Times New Roman" w:cs="Times New Roman"/>
          <w:color w:val="000000"/>
          <w:szCs w:val="28"/>
        </w:rPr>
        <w:t xml:space="preserve"> </w:t>
      </w:r>
      <w:r w:rsidRPr="00A515B5">
        <w:rPr>
          <w:rFonts w:eastAsia="Times New Roman" w:cs="Times New Roman"/>
          <w:color w:val="000000"/>
          <w:szCs w:val="28"/>
        </w:rPr>
        <w:t>liên quan đến lĩnh vực hoạt động thương mại, sản xuất, buôn bán, hàng giả, hàng cấm, hàng không rõ nguồn gốc, xuất xứ,….</w:t>
      </w:r>
      <w:r>
        <w:rPr>
          <w:rFonts w:eastAsia="Times New Roman" w:cs="Times New Roman"/>
          <w:color w:val="000000"/>
          <w:szCs w:val="28"/>
        </w:rPr>
        <w:t xml:space="preserve"> </w:t>
      </w:r>
      <w:r w:rsidRPr="00A515B5">
        <w:rPr>
          <w:rFonts w:eastAsia="Times New Roman" w:cs="Times New Roman"/>
          <w:color w:val="000000"/>
          <w:szCs w:val="28"/>
        </w:rPr>
        <w:t>do Chủ tịch Ủy ban nhân dân tỉnh ra quyết định tịch thu</w:t>
      </w:r>
      <w:r>
        <w:rPr>
          <w:rFonts w:eastAsia="Times New Roman" w:cs="Times New Roman"/>
          <w:color w:val="000000"/>
          <w:szCs w:val="28"/>
        </w:rPr>
        <w:t>.</w:t>
      </w:r>
    </w:p>
    <w:p w14:paraId="503988FC" w14:textId="1ED9C32A" w:rsidR="001775ED" w:rsidRDefault="00E02315" w:rsidP="00D85925">
      <w:pPr>
        <w:shd w:val="clear" w:color="auto" w:fill="FFFFFF"/>
        <w:spacing w:before="160" w:after="0" w:line="240" w:lineRule="auto"/>
        <w:ind w:firstLine="709"/>
        <w:jc w:val="both"/>
        <w:rPr>
          <w:color w:val="000000"/>
          <w:szCs w:val="28"/>
          <w:shd w:val="clear" w:color="auto" w:fill="FFFFFF"/>
        </w:rPr>
      </w:pPr>
      <w:r>
        <w:rPr>
          <w:color w:val="000000"/>
          <w:szCs w:val="28"/>
          <w:shd w:val="clear" w:color="auto" w:fill="FFFFFF"/>
        </w:rPr>
        <w:t xml:space="preserve">c) </w:t>
      </w:r>
      <w:r w:rsidR="001775ED" w:rsidRPr="001775ED">
        <w:rPr>
          <w:color w:val="000000"/>
          <w:szCs w:val="28"/>
          <w:shd w:val="clear" w:color="auto" w:fill="FFFFFF"/>
        </w:rPr>
        <w:t>Cơ quan</w:t>
      </w:r>
      <w:r w:rsidR="002F7C76">
        <w:rPr>
          <w:color w:val="000000"/>
          <w:szCs w:val="28"/>
          <w:shd w:val="clear" w:color="auto" w:fill="FFFFFF"/>
        </w:rPr>
        <w:t xml:space="preserve"> chuyên môn</w:t>
      </w:r>
      <w:r w:rsidR="001775ED" w:rsidRPr="001775ED">
        <w:rPr>
          <w:color w:val="000000"/>
          <w:szCs w:val="28"/>
          <w:shd w:val="clear" w:color="auto" w:fill="FFFFFF"/>
        </w:rPr>
        <w:t>, tổ chức</w:t>
      </w:r>
      <w:r w:rsidR="002F7C76">
        <w:rPr>
          <w:color w:val="000000"/>
          <w:szCs w:val="28"/>
          <w:shd w:val="clear" w:color="auto" w:fill="FFFFFF"/>
        </w:rPr>
        <w:t xml:space="preserve"> hành chính khác</w:t>
      </w:r>
      <w:r w:rsidR="001775ED" w:rsidRPr="001775ED">
        <w:rPr>
          <w:color w:val="000000"/>
          <w:szCs w:val="28"/>
          <w:shd w:val="clear" w:color="auto" w:fill="FFFFFF"/>
        </w:rPr>
        <w:t xml:space="preserve">, đơn vị </w:t>
      </w:r>
      <w:r w:rsidR="002F7C76">
        <w:rPr>
          <w:color w:val="000000"/>
          <w:szCs w:val="28"/>
          <w:shd w:val="clear" w:color="auto" w:fill="FFFFFF"/>
        </w:rPr>
        <w:t xml:space="preserve">sự nghiệp công lập </w:t>
      </w:r>
      <w:r w:rsidR="001775ED" w:rsidRPr="001775ED">
        <w:rPr>
          <w:color w:val="000000"/>
          <w:szCs w:val="28"/>
          <w:shd w:val="clear" w:color="auto" w:fill="FFFFFF"/>
        </w:rPr>
        <w:t>cấp tỉnh quyết định phê duyệt phương án xử lý đối với tài sả</w:t>
      </w:r>
      <w:r w:rsidR="007228EB">
        <w:rPr>
          <w:color w:val="000000"/>
          <w:szCs w:val="28"/>
          <w:shd w:val="clear" w:color="auto" w:fill="FFFFFF"/>
        </w:rPr>
        <w:t xml:space="preserve">n do cơ quan, </w:t>
      </w:r>
      <w:r w:rsidR="001775ED" w:rsidRPr="001775ED">
        <w:rPr>
          <w:color w:val="000000"/>
          <w:szCs w:val="28"/>
          <w:shd w:val="clear" w:color="auto" w:fill="FFFFFF"/>
        </w:rPr>
        <w:t xml:space="preserve">đơn vị thuộc phạm vi quản lý là đơn vị chủ trì quản lý tài sản </w:t>
      </w:r>
      <w:r w:rsidR="001775ED" w:rsidRPr="00AB029C">
        <w:rPr>
          <w:i/>
          <w:color w:val="000000"/>
          <w:szCs w:val="28"/>
          <w:shd w:val="clear" w:color="auto" w:fill="FFFFFF"/>
        </w:rPr>
        <w:t>(trừ trường hợp quy định tại điểm a, b khoản này).</w:t>
      </w:r>
    </w:p>
    <w:p w14:paraId="3505AF41" w14:textId="35E8AF62" w:rsidR="001775ED" w:rsidRDefault="00E02315" w:rsidP="00D85925">
      <w:pPr>
        <w:shd w:val="clear" w:color="auto" w:fill="FFFFFF"/>
        <w:spacing w:before="160" w:after="0" w:line="240" w:lineRule="auto"/>
        <w:ind w:firstLine="709"/>
        <w:jc w:val="both"/>
        <w:rPr>
          <w:color w:val="000000"/>
          <w:szCs w:val="28"/>
          <w:shd w:val="clear" w:color="auto" w:fill="FFFFFF"/>
        </w:rPr>
      </w:pPr>
      <w:r>
        <w:rPr>
          <w:rFonts w:eastAsia="Times New Roman" w:cs="Times New Roman"/>
          <w:szCs w:val="28"/>
          <w:lang w:val="nl-NL" w:eastAsia="vi-VN"/>
        </w:rPr>
        <w:t xml:space="preserve">d) </w:t>
      </w:r>
      <w:r w:rsidR="001775ED" w:rsidRPr="001B1005">
        <w:rPr>
          <w:rFonts w:eastAsia="Times New Roman" w:cs="Times New Roman"/>
          <w:szCs w:val="28"/>
          <w:lang w:val="nl-NL" w:eastAsia="vi-VN"/>
        </w:rPr>
        <w:t xml:space="preserve">Chủ tịch Ủy ban nhân dân xã, phường, đặc khu </w:t>
      </w:r>
      <w:r w:rsidR="001775ED" w:rsidRPr="001775ED">
        <w:rPr>
          <w:color w:val="000000"/>
          <w:szCs w:val="28"/>
          <w:shd w:val="clear" w:color="auto" w:fill="FFFFFF"/>
        </w:rPr>
        <w:t xml:space="preserve">quyết định phê duyệt phương án xử lý đối với tài sản do cơ quan, đơn vị thuộc cấp xã quản lý là đơn vị chủ trì quản lý tài sản </w:t>
      </w:r>
      <w:r w:rsidR="001775ED" w:rsidRPr="00AB029C">
        <w:rPr>
          <w:i/>
          <w:color w:val="000000"/>
          <w:szCs w:val="28"/>
          <w:shd w:val="clear" w:color="auto" w:fill="FFFFFF"/>
        </w:rPr>
        <w:t>(trừ trường hợp quy định tại điểm a, b khoản này).</w:t>
      </w:r>
      <w:r w:rsidR="001775ED">
        <w:rPr>
          <w:color w:val="000000"/>
          <w:szCs w:val="28"/>
          <w:shd w:val="clear" w:color="auto" w:fill="FFFFFF"/>
        </w:rPr>
        <w:t xml:space="preserve"> </w:t>
      </w:r>
    </w:p>
    <w:p w14:paraId="47575593" w14:textId="721064DF" w:rsidR="00622A90" w:rsidRPr="00A515B5" w:rsidRDefault="00315905" w:rsidP="00D85925">
      <w:pPr>
        <w:spacing w:before="160" w:after="0" w:line="240" w:lineRule="auto"/>
        <w:ind w:firstLine="709"/>
        <w:jc w:val="both"/>
        <w:rPr>
          <w:rFonts w:eastAsia="Calibri" w:cs="Times New Roman"/>
          <w:bCs/>
        </w:rPr>
      </w:pPr>
      <w:r w:rsidRPr="00A515B5">
        <w:rPr>
          <w:rFonts w:eastAsia="Times New Roman" w:cs="Times New Roman"/>
          <w:szCs w:val="28"/>
          <w:lang w:val="nl-NL" w:eastAsia="vi-VN"/>
        </w:rPr>
        <w:t xml:space="preserve">2. Đối với </w:t>
      </w:r>
      <w:r w:rsidR="007228EB">
        <w:rPr>
          <w:rFonts w:eastAsia="Times New Roman" w:cs="Times New Roman"/>
          <w:szCs w:val="28"/>
          <w:lang w:val="nl-NL" w:eastAsia="vi-VN"/>
        </w:rPr>
        <w:t>t</w:t>
      </w:r>
      <w:r w:rsidR="007228EB">
        <w:rPr>
          <w:rFonts w:eastAsia="Calibri" w:cs="Times New Roman"/>
          <w:bCs/>
          <w:szCs w:val="28"/>
          <w:lang w:val="en-SG"/>
        </w:rPr>
        <w:t xml:space="preserve">ài sản là vật chứng vụ án, tài sản của người bị kết án bị tịch thu và đã có quyết định thi hành án của cơ quan có thẩm quyền </w:t>
      </w:r>
      <w:r w:rsidR="007228EB" w:rsidRPr="0098655B">
        <w:rPr>
          <w:rFonts w:eastAsia="Calibri" w:cs="Times New Roman"/>
          <w:bCs/>
          <w:szCs w:val="28"/>
          <w:lang w:val="en-SG"/>
        </w:rPr>
        <w:t>theo quy định tại khoả</w:t>
      </w:r>
      <w:r w:rsidR="007228EB">
        <w:rPr>
          <w:rFonts w:eastAsia="Calibri" w:cs="Times New Roman"/>
          <w:bCs/>
          <w:szCs w:val="28"/>
          <w:lang w:val="en-SG"/>
        </w:rPr>
        <w:t>n 3</w:t>
      </w:r>
      <w:r w:rsidR="007228EB" w:rsidRPr="0098655B">
        <w:rPr>
          <w:rFonts w:eastAsia="Calibri" w:cs="Times New Roman"/>
          <w:bCs/>
          <w:szCs w:val="28"/>
          <w:lang w:val="en-SG"/>
        </w:rPr>
        <w:t xml:space="preserve"> Điều </w:t>
      </w:r>
      <w:r w:rsidR="007228EB">
        <w:rPr>
          <w:rFonts w:eastAsia="Calibri" w:cs="Times New Roman"/>
          <w:bCs/>
          <w:szCs w:val="28"/>
          <w:lang w:val="en-SG"/>
        </w:rPr>
        <w:t>20</w:t>
      </w:r>
      <w:r w:rsidR="007228EB" w:rsidRPr="0098655B">
        <w:rPr>
          <w:rFonts w:eastAsia="Calibri" w:cs="Times New Roman"/>
          <w:bCs/>
          <w:szCs w:val="28"/>
          <w:lang w:val="en-SG"/>
        </w:rPr>
        <w:t xml:space="preserve"> Nghị định số 77/2025/NĐ-CP được sửa đổi, bổ sung </w:t>
      </w:r>
      <w:r w:rsidR="007228EB" w:rsidRPr="00B44192">
        <w:rPr>
          <w:rFonts w:eastAsia="Calibri" w:cs="Times New Roman"/>
          <w:bCs/>
          <w:szCs w:val="28"/>
          <w:lang w:val="en-SG"/>
        </w:rPr>
        <w:t xml:space="preserve">bởi </w:t>
      </w:r>
      <w:r w:rsidR="007228EB">
        <w:rPr>
          <w:rFonts w:eastAsia="Calibri" w:cs="Times New Roman"/>
          <w:bCs/>
          <w:szCs w:val="28"/>
          <w:lang w:val="en-SG"/>
        </w:rPr>
        <w:t>đ</w:t>
      </w:r>
      <w:r w:rsidR="007228EB" w:rsidRPr="00B44192">
        <w:rPr>
          <w:rFonts w:eastAsia="Calibri" w:cs="Times New Roman"/>
          <w:bCs/>
          <w:szCs w:val="28"/>
          <w:lang w:val="en-SG"/>
        </w:rPr>
        <w:t xml:space="preserve">iểm i </w:t>
      </w:r>
      <w:r w:rsidR="007228EB">
        <w:rPr>
          <w:rFonts w:eastAsia="Calibri" w:cs="Times New Roman"/>
          <w:bCs/>
          <w:szCs w:val="28"/>
          <w:lang w:val="en-SG"/>
        </w:rPr>
        <w:t>k</w:t>
      </w:r>
      <w:r w:rsidR="007228EB" w:rsidRPr="00B44192">
        <w:rPr>
          <w:rFonts w:eastAsia="Calibri" w:cs="Times New Roman"/>
          <w:bCs/>
          <w:szCs w:val="28"/>
          <w:lang w:val="en-SG"/>
        </w:rPr>
        <w:t xml:space="preserve">hoản 11 </w:t>
      </w:r>
      <w:r w:rsidR="007228EB">
        <w:rPr>
          <w:rFonts w:eastAsia="Calibri" w:cs="Times New Roman"/>
          <w:bCs/>
          <w:szCs w:val="28"/>
          <w:lang w:val="en-SG"/>
        </w:rPr>
        <w:t xml:space="preserve">và điểm d khoản 12 </w:t>
      </w:r>
      <w:r w:rsidR="007228EB" w:rsidRPr="00B44192">
        <w:rPr>
          <w:rFonts w:eastAsia="Calibri" w:cs="Times New Roman"/>
          <w:bCs/>
          <w:szCs w:val="28"/>
          <w:lang w:val="en-SG"/>
        </w:rPr>
        <w:t>Điều 3 Nghị định 286/2025/NĐ-CP</w:t>
      </w:r>
    </w:p>
    <w:p w14:paraId="783CE380" w14:textId="4ED6DDCB" w:rsidR="00315905" w:rsidRDefault="00EB2F52" w:rsidP="00D85925">
      <w:pPr>
        <w:spacing w:before="160" w:after="0" w:line="240" w:lineRule="auto"/>
        <w:ind w:firstLine="709"/>
        <w:jc w:val="both"/>
        <w:rPr>
          <w:rFonts w:eastAsia="Times New Roman" w:cs="Times New Roman"/>
          <w:i/>
          <w:szCs w:val="28"/>
          <w:lang w:val="nl-NL" w:eastAsia="vi-VN"/>
        </w:rPr>
      </w:pPr>
      <w:r>
        <w:rPr>
          <w:rFonts w:eastAsia="Times New Roman" w:cs="Times New Roman"/>
          <w:szCs w:val="28"/>
          <w:lang w:val="nl-NL" w:eastAsia="vi-VN"/>
        </w:rPr>
        <w:t xml:space="preserve">a) </w:t>
      </w:r>
      <w:r w:rsidR="001B1005" w:rsidRPr="001B1005">
        <w:rPr>
          <w:rFonts w:eastAsia="Times New Roman" w:cs="Times New Roman"/>
          <w:szCs w:val="28"/>
          <w:lang w:val="nl-NL" w:eastAsia="vi-VN"/>
        </w:rPr>
        <w:t xml:space="preserve">Chủ tịch Ủy ban nhân dân xã, phường, đặc khu </w:t>
      </w:r>
      <w:r w:rsidR="00315905" w:rsidRPr="00A515B5">
        <w:rPr>
          <w:rFonts w:eastAsia="Times New Roman" w:cs="Times New Roman"/>
          <w:szCs w:val="28"/>
          <w:lang w:val="nl-NL" w:eastAsia="vi-VN"/>
        </w:rPr>
        <w:t>quyết định phê duyệt phương án xử lý đối với tài sản</w:t>
      </w:r>
      <w:r w:rsidR="00C157E0" w:rsidRPr="00A515B5">
        <w:rPr>
          <w:rFonts w:eastAsia="Times New Roman" w:cs="Times New Roman"/>
          <w:szCs w:val="28"/>
          <w:lang w:val="nl-NL" w:eastAsia="vi-VN"/>
        </w:rPr>
        <w:t xml:space="preserve"> </w:t>
      </w:r>
      <w:r w:rsidR="00315905" w:rsidRPr="00A515B5">
        <w:rPr>
          <w:rFonts w:eastAsia="Times New Roman" w:cs="Times New Roman"/>
          <w:szCs w:val="28"/>
          <w:lang w:val="nl-NL" w:eastAsia="vi-VN"/>
        </w:rPr>
        <w:t xml:space="preserve">do </w:t>
      </w:r>
      <w:r w:rsidR="00197C72">
        <w:rPr>
          <w:rFonts w:eastAsia="Times New Roman" w:cs="Times New Roman"/>
          <w:szCs w:val="28"/>
          <w:lang w:val="nl-NL" w:eastAsia="vi-VN"/>
        </w:rPr>
        <w:t>Phòng</w:t>
      </w:r>
      <w:r w:rsidR="00315905" w:rsidRPr="00A515B5">
        <w:rPr>
          <w:rFonts w:eastAsia="Times New Roman" w:cs="Times New Roman"/>
          <w:szCs w:val="28"/>
          <w:lang w:val="nl-NL" w:eastAsia="vi-VN"/>
        </w:rPr>
        <w:t xml:space="preserve"> </w:t>
      </w:r>
      <w:r w:rsidR="00197C72">
        <w:rPr>
          <w:rFonts w:eastAsia="Times New Roman" w:cs="Times New Roman"/>
          <w:szCs w:val="28"/>
          <w:lang w:val="nl-NL" w:eastAsia="vi-VN"/>
        </w:rPr>
        <w:t>T</w:t>
      </w:r>
      <w:r w:rsidR="00315905" w:rsidRPr="00A515B5">
        <w:rPr>
          <w:rFonts w:eastAsia="Times New Roman" w:cs="Times New Roman"/>
          <w:szCs w:val="28"/>
          <w:lang w:val="nl-NL" w:eastAsia="vi-VN"/>
        </w:rPr>
        <w:t>hi hành án</w:t>
      </w:r>
      <w:r w:rsidR="00BE7951">
        <w:rPr>
          <w:rFonts w:eastAsia="Times New Roman" w:cs="Times New Roman"/>
          <w:szCs w:val="28"/>
          <w:lang w:val="nl-NL" w:eastAsia="vi-VN"/>
        </w:rPr>
        <w:t xml:space="preserve"> dân sự khu vực</w:t>
      </w:r>
      <w:r w:rsidR="00315905" w:rsidRPr="00A515B5">
        <w:rPr>
          <w:rFonts w:eastAsia="Times New Roman" w:cs="Times New Roman"/>
          <w:szCs w:val="28"/>
          <w:lang w:val="nl-NL" w:eastAsia="vi-VN"/>
        </w:rPr>
        <w:t xml:space="preserve"> </w:t>
      </w:r>
      <w:r w:rsidR="002C30FC" w:rsidRPr="00A515B5">
        <w:rPr>
          <w:rFonts w:eastAsia="Times New Roman" w:cs="Times New Roman"/>
          <w:szCs w:val="28"/>
          <w:lang w:val="nl-NL" w:eastAsia="vi-VN"/>
        </w:rPr>
        <w:t>trên địa bàn thuộc phạm vi quản lý</w:t>
      </w:r>
      <w:r w:rsidR="00FC6FF0" w:rsidRPr="00A515B5">
        <w:rPr>
          <w:rFonts w:eastAsia="Times New Roman" w:cs="Times New Roman"/>
          <w:szCs w:val="28"/>
          <w:lang w:val="nl-NL" w:eastAsia="vi-VN"/>
        </w:rPr>
        <w:t xml:space="preserve"> chuyển giao</w:t>
      </w:r>
      <w:r w:rsidR="00315905" w:rsidRPr="00A515B5">
        <w:rPr>
          <w:rFonts w:eastAsia="Times New Roman" w:cs="Times New Roman"/>
          <w:i/>
          <w:szCs w:val="28"/>
          <w:lang w:val="nl-NL" w:eastAsia="vi-VN"/>
        </w:rPr>
        <w:t>.</w:t>
      </w:r>
    </w:p>
    <w:p w14:paraId="1D213E78" w14:textId="389A9F04" w:rsidR="00197C72" w:rsidRPr="00F57166" w:rsidRDefault="00B250D4" w:rsidP="00D85925">
      <w:pPr>
        <w:spacing w:before="160" w:after="0" w:line="240" w:lineRule="auto"/>
        <w:ind w:firstLine="709"/>
        <w:jc w:val="both"/>
        <w:rPr>
          <w:rFonts w:eastAsia="Times New Roman" w:cs="Times New Roman"/>
          <w:color w:val="000000" w:themeColor="text1"/>
          <w:szCs w:val="28"/>
          <w:lang w:val="nl-NL" w:eastAsia="vi-VN"/>
        </w:rPr>
      </w:pPr>
      <w:r w:rsidRPr="00F57166">
        <w:rPr>
          <w:rFonts w:eastAsia="Times New Roman" w:cs="Times New Roman"/>
          <w:color w:val="000000" w:themeColor="text1"/>
          <w:szCs w:val="28"/>
          <w:lang w:val="nl-NL" w:eastAsia="vi-VN"/>
        </w:rPr>
        <w:t xml:space="preserve">b) Sở Tài chính quyết định phê duyệt phương án xử lý đối với tài sản do </w:t>
      </w:r>
      <w:r w:rsidR="00E37B62" w:rsidRPr="00F57166">
        <w:rPr>
          <w:rFonts w:eastAsia="Times New Roman" w:cs="Times New Roman"/>
          <w:color w:val="000000" w:themeColor="text1"/>
          <w:szCs w:val="28"/>
          <w:lang w:val="nl-NL" w:eastAsia="vi-VN"/>
        </w:rPr>
        <w:t>T</w:t>
      </w:r>
      <w:r w:rsidRPr="00F57166">
        <w:rPr>
          <w:rFonts w:eastAsia="Times New Roman" w:cs="Times New Roman"/>
          <w:color w:val="000000" w:themeColor="text1"/>
          <w:szCs w:val="28"/>
          <w:lang w:val="nl-NL" w:eastAsia="vi-VN"/>
        </w:rPr>
        <w:t xml:space="preserve">hi hành án dân sự </w:t>
      </w:r>
      <w:r w:rsidR="00B606E0" w:rsidRPr="00F57166">
        <w:rPr>
          <w:rFonts w:eastAsia="Times New Roman" w:cs="Times New Roman"/>
          <w:color w:val="000000" w:themeColor="text1"/>
          <w:szCs w:val="28"/>
          <w:lang w:val="nl-NL" w:eastAsia="vi-VN"/>
        </w:rPr>
        <w:t xml:space="preserve">cấp </w:t>
      </w:r>
      <w:r w:rsidR="00E37B62" w:rsidRPr="00F57166">
        <w:rPr>
          <w:rFonts w:eastAsia="Times New Roman" w:cs="Times New Roman"/>
          <w:color w:val="000000" w:themeColor="text1"/>
          <w:szCs w:val="28"/>
          <w:lang w:val="nl-NL" w:eastAsia="vi-VN"/>
        </w:rPr>
        <w:t xml:space="preserve">tỉnh </w:t>
      </w:r>
      <w:r w:rsidR="00B606E0" w:rsidRPr="00F57166">
        <w:rPr>
          <w:rFonts w:eastAsia="Times New Roman" w:cs="Times New Roman"/>
          <w:color w:val="000000" w:themeColor="text1"/>
          <w:szCs w:val="28"/>
          <w:lang w:val="nl-NL" w:eastAsia="vi-VN"/>
        </w:rPr>
        <w:t xml:space="preserve">và cơ quan thi hành án cấp quân khu </w:t>
      </w:r>
      <w:r w:rsidRPr="00F57166">
        <w:rPr>
          <w:rFonts w:eastAsia="Times New Roman" w:cs="Times New Roman"/>
          <w:color w:val="000000" w:themeColor="text1"/>
          <w:szCs w:val="28"/>
          <w:lang w:val="nl-NL" w:eastAsia="vi-VN"/>
        </w:rPr>
        <w:t>chuyển giao</w:t>
      </w:r>
      <w:r w:rsidR="00B606E0" w:rsidRPr="00F57166">
        <w:rPr>
          <w:rFonts w:eastAsia="Times New Roman" w:cs="Times New Roman"/>
          <w:color w:val="000000" w:themeColor="text1"/>
          <w:szCs w:val="28"/>
          <w:lang w:val="nl-NL" w:eastAsia="vi-VN"/>
        </w:rPr>
        <w:t>.</w:t>
      </w:r>
    </w:p>
    <w:p w14:paraId="639CF979" w14:textId="24276B7D" w:rsidR="00AF37CD" w:rsidRDefault="00417038" w:rsidP="00D85925">
      <w:pPr>
        <w:spacing w:before="160" w:after="0" w:line="240" w:lineRule="auto"/>
        <w:ind w:firstLine="709"/>
        <w:jc w:val="both"/>
        <w:rPr>
          <w:rFonts w:eastAsia="Times New Roman" w:cs="Times New Roman"/>
          <w:szCs w:val="28"/>
          <w:lang w:val="nl-NL" w:eastAsia="vi-VN"/>
        </w:rPr>
      </w:pPr>
      <w:r w:rsidRPr="00A515B5">
        <w:rPr>
          <w:rFonts w:eastAsia="Times New Roman" w:cs="Times New Roman"/>
          <w:szCs w:val="28"/>
          <w:lang w:val="nl-NL" w:eastAsia="vi-VN"/>
        </w:rPr>
        <w:t xml:space="preserve">3. Đối với </w:t>
      </w:r>
      <w:r w:rsidR="00AF37CD">
        <w:rPr>
          <w:rFonts w:eastAsia="Calibri" w:cs="Times New Roman"/>
          <w:bCs/>
          <w:szCs w:val="28"/>
          <w:lang w:val="en-SG"/>
        </w:rPr>
        <w:t xml:space="preserve">tài sản chuyển giao cho Nhà nước Việt Nam thông qua chính quyền địa phương </w:t>
      </w:r>
      <w:r w:rsidR="00AF37CD" w:rsidRPr="0098655B">
        <w:rPr>
          <w:rFonts w:eastAsia="Calibri" w:cs="Times New Roman"/>
          <w:bCs/>
          <w:szCs w:val="28"/>
          <w:lang w:val="en-SG"/>
        </w:rPr>
        <w:t>theo quy định tại khoả</w:t>
      </w:r>
      <w:r w:rsidR="00AF37CD">
        <w:rPr>
          <w:rFonts w:eastAsia="Calibri" w:cs="Times New Roman"/>
          <w:bCs/>
          <w:szCs w:val="28"/>
          <w:lang w:val="en-SG"/>
        </w:rPr>
        <w:t>n 4</w:t>
      </w:r>
      <w:r w:rsidR="00AF37CD" w:rsidRPr="0098655B">
        <w:rPr>
          <w:rFonts w:eastAsia="Calibri" w:cs="Times New Roman"/>
          <w:bCs/>
          <w:szCs w:val="28"/>
          <w:lang w:val="en-SG"/>
        </w:rPr>
        <w:t xml:space="preserve"> Điều </w:t>
      </w:r>
      <w:r w:rsidR="00AF37CD">
        <w:rPr>
          <w:rFonts w:eastAsia="Calibri" w:cs="Times New Roman"/>
          <w:bCs/>
          <w:szCs w:val="28"/>
          <w:lang w:val="en-SG"/>
        </w:rPr>
        <w:t>47</w:t>
      </w:r>
      <w:r w:rsidR="00AF37CD" w:rsidRPr="0098655B">
        <w:rPr>
          <w:rFonts w:eastAsia="Calibri" w:cs="Times New Roman"/>
          <w:bCs/>
          <w:szCs w:val="28"/>
          <w:lang w:val="en-SG"/>
        </w:rPr>
        <w:t xml:space="preserve"> Nghị định số 77/2025/NĐ-CP được sửa đổi, bổ sung </w:t>
      </w:r>
      <w:r w:rsidR="00AF37CD" w:rsidRPr="00B44192">
        <w:rPr>
          <w:rFonts w:eastAsia="Calibri" w:cs="Times New Roman"/>
          <w:bCs/>
          <w:szCs w:val="28"/>
          <w:lang w:val="en-SG"/>
        </w:rPr>
        <w:t xml:space="preserve">bởi </w:t>
      </w:r>
      <w:r w:rsidR="00AF37CD">
        <w:rPr>
          <w:rFonts w:eastAsia="Calibri" w:cs="Times New Roman"/>
          <w:bCs/>
          <w:szCs w:val="28"/>
          <w:lang w:val="en-SG"/>
        </w:rPr>
        <w:t>đ</w:t>
      </w:r>
      <w:r w:rsidR="00AF37CD" w:rsidRPr="00B44192">
        <w:rPr>
          <w:rFonts w:eastAsia="Calibri" w:cs="Times New Roman"/>
          <w:bCs/>
          <w:szCs w:val="28"/>
          <w:lang w:val="en-SG"/>
        </w:rPr>
        <w:t xml:space="preserve">iểm i </w:t>
      </w:r>
      <w:r w:rsidR="00AF37CD">
        <w:rPr>
          <w:rFonts w:eastAsia="Calibri" w:cs="Times New Roman"/>
          <w:bCs/>
          <w:szCs w:val="28"/>
          <w:lang w:val="en-SG"/>
        </w:rPr>
        <w:t>k</w:t>
      </w:r>
      <w:r w:rsidR="00AF37CD" w:rsidRPr="00B44192">
        <w:rPr>
          <w:rFonts w:eastAsia="Calibri" w:cs="Times New Roman"/>
          <w:bCs/>
          <w:szCs w:val="28"/>
          <w:lang w:val="en-SG"/>
        </w:rPr>
        <w:t xml:space="preserve">hoản 11 </w:t>
      </w:r>
      <w:r w:rsidR="00AF37CD">
        <w:rPr>
          <w:rFonts w:eastAsia="Calibri" w:cs="Times New Roman"/>
          <w:bCs/>
          <w:szCs w:val="28"/>
          <w:lang w:val="en-SG"/>
        </w:rPr>
        <w:t xml:space="preserve">và điểm h khoản 12 </w:t>
      </w:r>
      <w:r w:rsidR="00AF37CD" w:rsidRPr="00B44192">
        <w:rPr>
          <w:rFonts w:eastAsia="Calibri" w:cs="Times New Roman"/>
          <w:bCs/>
          <w:szCs w:val="28"/>
          <w:lang w:val="en-SG"/>
        </w:rPr>
        <w:t>Điều 3 Nghị định 286/2025/NĐ-CP</w:t>
      </w:r>
    </w:p>
    <w:p w14:paraId="6E90DE4F" w14:textId="64E401D6" w:rsidR="00EB07DC" w:rsidRPr="00A515B5" w:rsidRDefault="00AA44CA" w:rsidP="00D85925">
      <w:pPr>
        <w:spacing w:before="160" w:after="0" w:line="240" w:lineRule="auto"/>
        <w:ind w:firstLine="709"/>
        <w:jc w:val="both"/>
        <w:rPr>
          <w:rFonts w:eastAsia="Times New Roman" w:cs="Times New Roman"/>
          <w:szCs w:val="28"/>
          <w:lang w:val="nl-NL" w:eastAsia="vi-VN"/>
        </w:rPr>
      </w:pPr>
      <w:r w:rsidRPr="00A515B5">
        <w:rPr>
          <w:rFonts w:eastAsia="Times New Roman" w:cs="Times New Roman"/>
          <w:szCs w:val="28"/>
          <w:lang w:val="nl-NL" w:eastAsia="vi-VN"/>
        </w:rPr>
        <w:t xml:space="preserve">a) </w:t>
      </w:r>
      <w:r w:rsidR="00EB07DC" w:rsidRPr="00A515B5">
        <w:rPr>
          <w:rFonts w:eastAsia="Times New Roman" w:cs="Times New Roman"/>
          <w:szCs w:val="28"/>
          <w:lang w:val="nl-NL" w:eastAsia="vi-VN"/>
        </w:rPr>
        <w:t xml:space="preserve">Sở </w:t>
      </w:r>
      <w:r w:rsidR="00E06766">
        <w:rPr>
          <w:rFonts w:eastAsia="Times New Roman" w:cs="Times New Roman"/>
          <w:szCs w:val="28"/>
          <w:lang w:val="nl-NL" w:eastAsia="vi-VN"/>
        </w:rPr>
        <w:t>Nông nghiệp</w:t>
      </w:r>
      <w:r w:rsidR="00EB07DC" w:rsidRPr="00A515B5">
        <w:rPr>
          <w:rFonts w:eastAsia="Times New Roman" w:cs="Times New Roman"/>
          <w:szCs w:val="28"/>
          <w:lang w:val="nl-NL" w:eastAsia="vi-VN"/>
        </w:rPr>
        <w:t xml:space="preserve"> và Môi trường</w:t>
      </w:r>
      <w:r w:rsidRPr="00A515B5">
        <w:rPr>
          <w:rFonts w:eastAsia="Times New Roman" w:cs="Times New Roman"/>
          <w:szCs w:val="28"/>
          <w:lang w:val="nl-NL" w:eastAsia="vi-VN"/>
        </w:rPr>
        <w:t xml:space="preserve">, </w:t>
      </w:r>
      <w:r w:rsidR="001B1005" w:rsidRPr="001B1005">
        <w:rPr>
          <w:rFonts w:eastAsia="Times New Roman" w:cs="Times New Roman"/>
          <w:szCs w:val="28"/>
          <w:lang w:val="nl-NL" w:eastAsia="vi-VN"/>
        </w:rPr>
        <w:t xml:space="preserve">Chủ tịch Ủy ban nhân dân xã, phường, đặc khu </w:t>
      </w:r>
      <w:r w:rsidR="000F5C62" w:rsidRPr="00A515B5">
        <w:rPr>
          <w:rFonts w:eastAsia="Times New Roman" w:cs="Times New Roman"/>
          <w:szCs w:val="28"/>
          <w:lang w:val="nl-NL" w:eastAsia="vi-VN"/>
        </w:rPr>
        <w:t>quyết định phê duyệt phương án xử lý đối với</w:t>
      </w:r>
      <w:r w:rsidRPr="00A515B5">
        <w:rPr>
          <w:rFonts w:eastAsia="Times New Roman" w:cs="Times New Roman"/>
          <w:szCs w:val="28"/>
          <w:lang w:val="nl-NL" w:eastAsia="vi-VN"/>
        </w:rPr>
        <w:t xml:space="preserve"> tài sản được </w:t>
      </w:r>
      <w:r w:rsidR="006B65DE" w:rsidRPr="00A515B5">
        <w:rPr>
          <w:rFonts w:eastAsia="Times New Roman" w:cs="Times New Roman"/>
          <w:szCs w:val="28"/>
          <w:lang w:val="nl-NL" w:eastAsia="vi-VN"/>
        </w:rPr>
        <w:t>phân cấp</w:t>
      </w:r>
      <w:r w:rsidR="00EB07DC" w:rsidRPr="00A515B5">
        <w:rPr>
          <w:rFonts w:eastAsia="Times New Roman" w:cs="Times New Roman"/>
          <w:szCs w:val="28"/>
          <w:lang w:val="nl-NL" w:eastAsia="vi-VN"/>
        </w:rPr>
        <w:t xml:space="preserve"> tại </w:t>
      </w:r>
      <w:r w:rsidR="009A108B" w:rsidRPr="00A515B5">
        <w:rPr>
          <w:rFonts w:eastAsia="Times New Roman" w:cs="Times New Roman"/>
          <w:szCs w:val="28"/>
          <w:lang w:val="nl-NL" w:eastAsia="vi-VN"/>
        </w:rPr>
        <w:t>Điều 3 Quyết định này</w:t>
      </w:r>
      <w:r w:rsidR="00503D64" w:rsidRPr="00A515B5">
        <w:rPr>
          <w:rFonts w:eastAsia="Times New Roman" w:cs="Times New Roman"/>
          <w:szCs w:val="28"/>
          <w:lang w:val="nl-NL" w:eastAsia="vi-VN"/>
        </w:rPr>
        <w:t>.</w:t>
      </w:r>
    </w:p>
    <w:p w14:paraId="7D2BAE84" w14:textId="77777777" w:rsidR="00DB1A45" w:rsidRDefault="00156768" w:rsidP="00D85925">
      <w:pPr>
        <w:spacing w:before="160" w:after="0" w:line="240" w:lineRule="auto"/>
        <w:ind w:firstLine="709"/>
        <w:jc w:val="both"/>
        <w:rPr>
          <w:color w:val="000000"/>
          <w:szCs w:val="28"/>
          <w:shd w:val="clear" w:color="auto" w:fill="FFFFFF"/>
        </w:rPr>
      </w:pPr>
      <w:r w:rsidRPr="00A515B5">
        <w:rPr>
          <w:rFonts w:eastAsia="Calibri" w:cs="Times New Roman"/>
          <w:bCs/>
        </w:rPr>
        <w:lastRenderedPageBreak/>
        <w:t xml:space="preserve">b) </w:t>
      </w:r>
      <w:r w:rsidR="00DB1A45" w:rsidRPr="00DB1A45">
        <w:rPr>
          <w:color w:val="000000"/>
          <w:szCs w:val="28"/>
          <w:shd w:val="clear" w:color="auto" w:fill="FFFFFF"/>
        </w:rPr>
        <w:t xml:space="preserve">Cơ quan chuyên môn, tổ chức hành chính khác, đơn vị sự nghiệp công lập cấp tỉnh và Chủ tịch Ủy ban nhân dân xã, phường, đặc khu quyết định phê duyệt phương án xử lý đối với tài sản do chủ sở hữu tự nguyện chuyển giao quyền sở hữu cho Nhà nước Việt Nam thông qua chính quyền địa phương thuộc phạm vi quản lý </w:t>
      </w:r>
      <w:r w:rsidR="00DB1A45" w:rsidRPr="00DB1A45">
        <w:rPr>
          <w:i/>
          <w:color w:val="000000"/>
          <w:szCs w:val="28"/>
          <w:shd w:val="clear" w:color="auto" w:fill="FFFFFF"/>
        </w:rPr>
        <w:t>(trừ trường hợp quy định tại điểm a khoản này).</w:t>
      </w:r>
    </w:p>
    <w:p w14:paraId="13604F74" w14:textId="0FD30A99" w:rsidR="002A318D" w:rsidRDefault="00014541" w:rsidP="00D85925">
      <w:pPr>
        <w:spacing w:before="160" w:after="0" w:line="240" w:lineRule="auto"/>
        <w:ind w:firstLine="709"/>
        <w:jc w:val="both"/>
        <w:rPr>
          <w:rFonts w:eastAsia="Calibri" w:cs="Times New Roman"/>
          <w:bCs/>
          <w:szCs w:val="28"/>
          <w:lang w:val="en-SG"/>
        </w:rPr>
      </w:pPr>
      <w:r w:rsidRPr="007D73AD">
        <w:rPr>
          <w:rFonts w:eastAsia="Calibri" w:cs="Times New Roman"/>
          <w:b/>
          <w:bCs/>
          <w:szCs w:val="28"/>
          <w:lang w:val="en-SG"/>
        </w:rPr>
        <w:t xml:space="preserve">Điều </w:t>
      </w:r>
      <w:r>
        <w:rPr>
          <w:rFonts w:eastAsia="Calibri" w:cs="Times New Roman"/>
          <w:b/>
          <w:bCs/>
          <w:szCs w:val="28"/>
          <w:lang w:val="en-SG"/>
        </w:rPr>
        <w:t>5</w:t>
      </w:r>
      <w:r w:rsidRPr="007D73AD">
        <w:rPr>
          <w:rFonts w:eastAsia="Calibri" w:cs="Times New Roman"/>
          <w:b/>
          <w:bCs/>
          <w:szCs w:val="28"/>
          <w:lang w:val="en-SG"/>
        </w:rPr>
        <w:t>.</w:t>
      </w:r>
      <w:r w:rsidRPr="007D73AD">
        <w:rPr>
          <w:rFonts w:eastAsia="Calibri" w:cs="Times New Roman"/>
          <w:bCs/>
          <w:szCs w:val="28"/>
          <w:lang w:val="en-SG"/>
        </w:rPr>
        <w:t xml:space="preserve"> </w:t>
      </w:r>
      <w:r w:rsidR="002A318D" w:rsidRPr="00114B47">
        <w:rPr>
          <w:rFonts w:eastAsia="Calibri" w:cs="Times New Roman"/>
          <w:b/>
          <w:bCs/>
          <w:szCs w:val="28"/>
          <w:lang w:val="en-SG"/>
        </w:rPr>
        <w:t>Hiệu lực thi hành</w:t>
      </w:r>
    </w:p>
    <w:p w14:paraId="759D22F0" w14:textId="33B2AD22" w:rsidR="00014541" w:rsidRPr="007D73AD" w:rsidRDefault="00014541" w:rsidP="00D85925">
      <w:pPr>
        <w:spacing w:before="160" w:after="0" w:line="240" w:lineRule="auto"/>
        <w:ind w:firstLine="709"/>
        <w:jc w:val="both"/>
        <w:rPr>
          <w:rFonts w:eastAsia="Calibri" w:cs="Times New Roman"/>
          <w:bCs/>
          <w:szCs w:val="28"/>
          <w:lang w:val="en-SG"/>
        </w:rPr>
      </w:pPr>
      <w:r>
        <w:rPr>
          <w:rFonts w:eastAsia="Calibri" w:cs="Times New Roman"/>
          <w:bCs/>
          <w:szCs w:val="28"/>
          <w:lang w:val="en-SG"/>
        </w:rPr>
        <w:t xml:space="preserve">Quyết định này có hiệu lực thi hành kể từ ngày </w:t>
      </w:r>
      <w:r w:rsidR="00C149BC">
        <w:rPr>
          <w:rFonts w:eastAsia="Calibri" w:cs="Times New Roman"/>
          <w:bCs/>
          <w:szCs w:val="28"/>
          <w:lang w:val="en-SG"/>
        </w:rPr>
        <w:t>….</w:t>
      </w:r>
      <w:r>
        <w:rPr>
          <w:rFonts w:eastAsia="Calibri" w:cs="Times New Roman"/>
          <w:bCs/>
          <w:szCs w:val="28"/>
          <w:lang w:val="en-SG"/>
        </w:rPr>
        <w:t xml:space="preserve"> tháng </w:t>
      </w:r>
      <w:r w:rsidR="00C149BC">
        <w:rPr>
          <w:rFonts w:eastAsia="Calibri" w:cs="Times New Roman"/>
          <w:bCs/>
          <w:szCs w:val="28"/>
          <w:lang w:val="en-SG"/>
        </w:rPr>
        <w:t>….</w:t>
      </w:r>
      <w:r w:rsidR="0098655B">
        <w:rPr>
          <w:rFonts w:eastAsia="Calibri" w:cs="Times New Roman"/>
          <w:bCs/>
          <w:szCs w:val="28"/>
          <w:lang w:val="en-SG"/>
        </w:rPr>
        <w:t xml:space="preserve"> năm 2026</w:t>
      </w:r>
    </w:p>
    <w:p w14:paraId="05D5EDB2" w14:textId="06F6B4DC" w:rsidR="002A318D" w:rsidRDefault="007D73AD" w:rsidP="00D85925">
      <w:pPr>
        <w:spacing w:before="160" w:after="0" w:line="240" w:lineRule="auto"/>
        <w:ind w:firstLine="709"/>
        <w:jc w:val="both"/>
        <w:rPr>
          <w:rFonts w:eastAsia="Calibri" w:cs="Times New Roman"/>
          <w:bCs/>
          <w:szCs w:val="28"/>
          <w:lang w:val="en-SG"/>
        </w:rPr>
      </w:pPr>
      <w:r w:rsidRPr="007D73AD">
        <w:rPr>
          <w:rFonts w:eastAsia="Calibri" w:cs="Times New Roman"/>
          <w:b/>
          <w:bCs/>
          <w:szCs w:val="28"/>
          <w:lang w:val="en-SG"/>
        </w:rPr>
        <w:t xml:space="preserve">Điều </w:t>
      </w:r>
      <w:r w:rsidR="00014541">
        <w:rPr>
          <w:rFonts w:eastAsia="Calibri" w:cs="Times New Roman"/>
          <w:b/>
          <w:bCs/>
          <w:szCs w:val="28"/>
          <w:lang w:val="en-SG"/>
        </w:rPr>
        <w:t>6</w:t>
      </w:r>
      <w:r w:rsidRPr="007D73AD">
        <w:rPr>
          <w:rFonts w:eastAsia="Calibri" w:cs="Times New Roman"/>
          <w:b/>
          <w:bCs/>
          <w:szCs w:val="28"/>
          <w:lang w:val="en-SG"/>
        </w:rPr>
        <w:t>.</w:t>
      </w:r>
      <w:r w:rsidRPr="007D73AD">
        <w:rPr>
          <w:rFonts w:eastAsia="Calibri" w:cs="Times New Roman"/>
          <w:bCs/>
          <w:szCs w:val="28"/>
          <w:lang w:val="en-SG"/>
        </w:rPr>
        <w:t xml:space="preserve"> </w:t>
      </w:r>
      <w:r w:rsidR="002A318D" w:rsidRPr="00114B47">
        <w:rPr>
          <w:rFonts w:eastAsia="Calibri" w:cs="Times New Roman"/>
          <w:b/>
          <w:bCs/>
          <w:szCs w:val="28"/>
          <w:lang w:val="en-SG"/>
        </w:rPr>
        <w:t>Tổ chức thực hiện</w:t>
      </w:r>
    </w:p>
    <w:p w14:paraId="32D53C56" w14:textId="7B0C71CB" w:rsidR="00650E7E" w:rsidRDefault="00650E7E" w:rsidP="00D85925">
      <w:pPr>
        <w:spacing w:before="160" w:after="240" w:line="240" w:lineRule="auto"/>
        <w:ind w:firstLine="709"/>
        <w:jc w:val="both"/>
        <w:rPr>
          <w:rFonts w:eastAsia="Times New Roman" w:cs="Times New Roman"/>
          <w:szCs w:val="28"/>
        </w:rPr>
      </w:pPr>
      <w:r w:rsidRPr="00BA5195">
        <w:rPr>
          <w:rFonts w:eastAsia="Times New Roman" w:cs="Times New Roman"/>
          <w:szCs w:val="28"/>
        </w:rPr>
        <w:t xml:space="preserve">Chánh Văn phòng Ủy ban nhân dân tỉnh; Giám đốc </w:t>
      </w:r>
      <w:r w:rsidR="00FD143A">
        <w:rPr>
          <w:rFonts w:eastAsia="Times New Roman" w:cs="Times New Roman"/>
          <w:szCs w:val="28"/>
        </w:rPr>
        <w:t>các Sở: Tài chính,</w:t>
      </w:r>
      <w:r w:rsidRPr="00BA5195">
        <w:rPr>
          <w:rFonts w:eastAsia="Times New Roman" w:cs="Times New Roman"/>
          <w:szCs w:val="28"/>
        </w:rPr>
        <w:t xml:space="preserve"> </w:t>
      </w:r>
      <w:r w:rsidR="00FD143A">
        <w:rPr>
          <w:rFonts w:eastAsia="Calibri" w:cs="Times New Roman"/>
          <w:bCs/>
          <w:szCs w:val="28"/>
          <w:lang w:val="en-SG"/>
        </w:rPr>
        <w:t xml:space="preserve">Nông nghiệp và Môi trường, </w:t>
      </w:r>
      <w:r w:rsidR="00C022A2">
        <w:rPr>
          <w:rFonts w:eastAsia="Calibri" w:cs="Times New Roman"/>
          <w:bCs/>
          <w:szCs w:val="28"/>
          <w:lang w:val="en-SG"/>
        </w:rPr>
        <w:t>Y tế</w:t>
      </w:r>
      <w:r w:rsidR="00FD143A">
        <w:rPr>
          <w:rFonts w:eastAsia="Calibri" w:cs="Times New Roman"/>
          <w:bCs/>
          <w:szCs w:val="28"/>
          <w:lang w:val="en-SG"/>
        </w:rPr>
        <w:t xml:space="preserve">; </w:t>
      </w:r>
      <w:r w:rsidRPr="00BA5195">
        <w:rPr>
          <w:rFonts w:eastAsia="Times New Roman" w:cs="Times New Roman"/>
          <w:szCs w:val="28"/>
        </w:rPr>
        <w:t xml:space="preserve">Thủ trưởng các </w:t>
      </w:r>
      <w:r>
        <w:rPr>
          <w:rFonts w:eastAsia="Times New Roman" w:cs="Times New Roman"/>
          <w:szCs w:val="28"/>
        </w:rPr>
        <w:t>s</w:t>
      </w:r>
      <w:r w:rsidRPr="00BA5195">
        <w:rPr>
          <w:rFonts w:eastAsia="Times New Roman" w:cs="Times New Roman"/>
          <w:szCs w:val="28"/>
        </w:rPr>
        <w:t xml:space="preserve">ở, ban ngành tỉnh; </w:t>
      </w:r>
      <w:r w:rsidR="00CA3F42" w:rsidRPr="00CA3F42">
        <w:rPr>
          <w:rFonts w:eastAsia="Times New Roman" w:cs="Times New Roman"/>
          <w:szCs w:val="28"/>
        </w:rPr>
        <w:t xml:space="preserve">Chủ tịch Ủy ban nhân dân xã, phường, đặc khu </w:t>
      </w:r>
      <w:r w:rsidRPr="00BA5195">
        <w:rPr>
          <w:rFonts w:eastAsia="Times New Roman" w:cs="Times New Roman"/>
          <w:szCs w:val="28"/>
        </w:rPr>
        <w:t xml:space="preserve">và </w:t>
      </w:r>
      <w:r>
        <w:rPr>
          <w:rFonts w:eastAsia="Times New Roman" w:cs="Times New Roman"/>
          <w:szCs w:val="28"/>
        </w:rPr>
        <w:t xml:space="preserve">Thủ trưởng </w:t>
      </w:r>
      <w:r w:rsidRPr="00BA5195">
        <w:rPr>
          <w:rFonts w:eastAsia="Times New Roman" w:cs="Times New Roman"/>
          <w:szCs w:val="28"/>
        </w:rPr>
        <w:t>các cơ quan, tổ chức</w:t>
      </w:r>
      <w:r>
        <w:rPr>
          <w:rFonts w:eastAsia="Times New Roman" w:cs="Times New Roman"/>
          <w:szCs w:val="28"/>
        </w:rPr>
        <w:t xml:space="preserve"> </w:t>
      </w:r>
      <w:r w:rsidRPr="00BA5195">
        <w:rPr>
          <w:rFonts w:eastAsia="Times New Roman" w:cs="Times New Roman"/>
          <w:szCs w:val="28"/>
        </w:rPr>
        <w:t xml:space="preserve">có liên quan chịu trách </w:t>
      </w:r>
      <w:r w:rsidR="00FD143A">
        <w:rPr>
          <w:rFonts w:eastAsia="Times New Roman" w:cs="Times New Roman"/>
          <w:szCs w:val="28"/>
        </w:rPr>
        <w:t>nhiệm thi hành Quyết định này.</w:t>
      </w:r>
      <w:r w:rsidR="00874F12">
        <w:rPr>
          <w:rFonts w:eastAsia="Times New Roman" w:cs="Times New Roman"/>
          <w:szCs w:val="28"/>
        </w:rPr>
        <w:t>/.</w:t>
      </w:r>
    </w:p>
    <w:tbl>
      <w:tblPr>
        <w:tblW w:w="0" w:type="auto"/>
        <w:tblCellSpacing w:w="0" w:type="dxa"/>
        <w:tblCellMar>
          <w:left w:w="0" w:type="dxa"/>
          <w:right w:w="0" w:type="dxa"/>
        </w:tblCellMar>
        <w:tblLook w:val="0000" w:firstRow="0" w:lastRow="0" w:firstColumn="0" w:lastColumn="0" w:noHBand="0" w:noVBand="0"/>
      </w:tblPr>
      <w:tblGrid>
        <w:gridCol w:w="4806"/>
        <w:gridCol w:w="4595"/>
      </w:tblGrid>
      <w:tr w:rsidR="00D51473" w:rsidRPr="00444DB4" w14:paraId="7DA1BAFC" w14:textId="77777777" w:rsidTr="005D4C2C">
        <w:trPr>
          <w:trHeight w:val="278"/>
          <w:tblCellSpacing w:w="0" w:type="dxa"/>
        </w:trPr>
        <w:tc>
          <w:tcPr>
            <w:tcW w:w="4806" w:type="dxa"/>
            <w:tcMar>
              <w:top w:w="0" w:type="dxa"/>
              <w:left w:w="108" w:type="dxa"/>
              <w:bottom w:w="0" w:type="dxa"/>
              <w:right w:w="108" w:type="dxa"/>
            </w:tcMar>
          </w:tcPr>
          <w:p w14:paraId="53678D6A" w14:textId="0322F677" w:rsidR="00D51473" w:rsidRPr="00D51473" w:rsidRDefault="00D51473" w:rsidP="005D4C2C">
            <w:pPr>
              <w:spacing w:before="120" w:after="0" w:line="240" w:lineRule="auto"/>
              <w:rPr>
                <w:rFonts w:eastAsia="Times New Roman" w:cs="Times New Roman"/>
                <w:iCs/>
                <w:spacing w:val="-4"/>
                <w:sz w:val="22"/>
              </w:rPr>
            </w:pPr>
            <w:r w:rsidRPr="00444DB4">
              <w:rPr>
                <w:rFonts w:eastAsia="Times New Roman" w:cs="Times New Roman"/>
                <w:b/>
                <w:i/>
                <w:iCs/>
                <w:spacing w:val="-4"/>
                <w:sz w:val="24"/>
                <w:szCs w:val="24"/>
              </w:rPr>
              <w:t>Nơi nhận:</w:t>
            </w:r>
            <w:r w:rsidRPr="00444DB4">
              <w:rPr>
                <w:rFonts w:eastAsia="Times New Roman" w:cs="Times New Roman"/>
                <w:b/>
                <w:i/>
                <w:iCs/>
                <w:spacing w:val="-4"/>
                <w:sz w:val="26"/>
                <w:szCs w:val="26"/>
              </w:rPr>
              <w:br/>
            </w:r>
            <w:r w:rsidRPr="00D51473">
              <w:rPr>
                <w:rFonts w:eastAsia="Times New Roman" w:cs="Times New Roman"/>
                <w:iCs/>
                <w:spacing w:val="-4"/>
                <w:sz w:val="22"/>
              </w:rPr>
              <w:t xml:space="preserve">- Như Điều </w:t>
            </w:r>
            <w:r w:rsidR="002C6420">
              <w:rPr>
                <w:rFonts w:eastAsia="Times New Roman" w:cs="Times New Roman"/>
                <w:iCs/>
                <w:spacing w:val="-4"/>
                <w:sz w:val="22"/>
              </w:rPr>
              <w:t>6</w:t>
            </w:r>
            <w:r w:rsidRPr="00D51473">
              <w:rPr>
                <w:rFonts w:eastAsia="Times New Roman" w:cs="Times New Roman"/>
                <w:iCs/>
                <w:spacing w:val="-4"/>
                <w:sz w:val="22"/>
              </w:rPr>
              <w:t>;</w:t>
            </w:r>
          </w:p>
          <w:p w14:paraId="46A8FD4A" w14:textId="77777777"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Văn phòng Chính phủ (báo cáo);</w:t>
            </w:r>
          </w:p>
          <w:p w14:paraId="5C09DB4B" w14:textId="77777777"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Cục Kiểm tra văn bản và Quản lý xử lý vi phạm hành chính, Bộ Tư pháp;</w:t>
            </w:r>
          </w:p>
          <w:p w14:paraId="012EBD2B" w14:textId="77777777"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Vụ pháp chế, Bộ Tài chính;</w:t>
            </w:r>
          </w:p>
          <w:p w14:paraId="370D30B5" w14:textId="77777777" w:rsidR="00C94891" w:rsidRDefault="00C94891" w:rsidP="00C94891">
            <w:pPr>
              <w:spacing w:after="0" w:line="240" w:lineRule="auto"/>
              <w:rPr>
                <w:rFonts w:eastAsia="Times New Roman"/>
                <w:iCs/>
                <w:spacing w:val="-4"/>
                <w:sz w:val="22"/>
                <w:lang w:val="nl-NL"/>
              </w:rPr>
            </w:pPr>
            <w:r>
              <w:rPr>
                <w:rFonts w:eastAsia="Times New Roman"/>
                <w:iCs/>
                <w:spacing w:val="-4"/>
                <w:sz w:val="22"/>
                <w:lang w:val="nl-NL"/>
              </w:rPr>
              <w:t>- Thường trực Tỉnh ủy;</w:t>
            </w:r>
          </w:p>
          <w:p w14:paraId="10126F84" w14:textId="77777777" w:rsidR="00C94891" w:rsidRDefault="00C94891" w:rsidP="00C94891">
            <w:pPr>
              <w:spacing w:after="0" w:line="240" w:lineRule="auto"/>
              <w:rPr>
                <w:rFonts w:eastAsia="Times New Roman"/>
                <w:iCs/>
                <w:spacing w:val="-4"/>
                <w:sz w:val="22"/>
                <w:lang w:val="nl-NL"/>
              </w:rPr>
            </w:pPr>
            <w:r>
              <w:rPr>
                <w:rFonts w:eastAsia="Times New Roman"/>
                <w:iCs/>
                <w:spacing w:val="-4"/>
                <w:sz w:val="22"/>
                <w:lang w:val="nl-NL"/>
              </w:rPr>
              <w:t>- Thường trực HĐND tỉnh;</w:t>
            </w:r>
          </w:p>
          <w:p w14:paraId="2383A0CF" w14:textId="77777777" w:rsidR="00C94891" w:rsidRDefault="00C94891" w:rsidP="00C94891">
            <w:pPr>
              <w:spacing w:after="0" w:line="240" w:lineRule="auto"/>
              <w:rPr>
                <w:rFonts w:eastAsia="Times New Roman"/>
                <w:iCs/>
                <w:spacing w:val="-4"/>
                <w:sz w:val="22"/>
                <w:lang w:val="nl-NL"/>
              </w:rPr>
            </w:pPr>
            <w:r>
              <w:rPr>
                <w:rFonts w:eastAsia="Times New Roman"/>
                <w:iCs/>
                <w:spacing w:val="-4"/>
                <w:sz w:val="22"/>
                <w:lang w:val="nl-NL"/>
              </w:rPr>
              <w:t>- Ủy ban Mặt trận tổ quốc Việt Nam tỉnh;</w:t>
            </w:r>
          </w:p>
          <w:p w14:paraId="0BBCF78D" w14:textId="77777777" w:rsidR="00C94891" w:rsidRDefault="00C94891" w:rsidP="00C94891">
            <w:pPr>
              <w:spacing w:after="0" w:line="240" w:lineRule="auto"/>
              <w:rPr>
                <w:rFonts w:eastAsia="Times New Roman"/>
                <w:iCs/>
                <w:spacing w:val="-4"/>
                <w:sz w:val="22"/>
                <w:lang w:val="nl-NL"/>
              </w:rPr>
            </w:pPr>
            <w:r>
              <w:rPr>
                <w:rFonts w:eastAsia="Times New Roman"/>
                <w:iCs/>
                <w:spacing w:val="-4"/>
                <w:sz w:val="22"/>
                <w:lang w:val="nl-NL"/>
              </w:rPr>
              <w:t>- Văn phòng Đoàn ĐBQH và HĐND tỉnh;</w:t>
            </w:r>
          </w:p>
          <w:p w14:paraId="6B71813C" w14:textId="77777777" w:rsidR="00C94891" w:rsidRDefault="00C94891" w:rsidP="00C94891">
            <w:pPr>
              <w:spacing w:after="0"/>
              <w:ind w:firstLine="32"/>
              <w:rPr>
                <w:rFonts w:eastAsia="Calibri"/>
                <w:iCs/>
                <w:sz w:val="22"/>
                <w:lang w:val="sv-SE"/>
              </w:rPr>
            </w:pPr>
            <w:r>
              <w:rPr>
                <w:iCs/>
                <w:sz w:val="22"/>
                <w:lang w:val="sv-SE"/>
              </w:rPr>
              <w:t xml:space="preserve">- </w:t>
            </w:r>
            <w:r>
              <w:rPr>
                <w:sz w:val="22"/>
                <w:lang w:val="nl-NL"/>
              </w:rPr>
              <w:t>Báo và Phát thanh, Truyền hình Quảng Ngãi</w:t>
            </w:r>
            <w:r>
              <w:rPr>
                <w:iCs/>
                <w:sz w:val="22"/>
                <w:lang w:val="sv-SE"/>
              </w:rPr>
              <w:t>;</w:t>
            </w:r>
          </w:p>
          <w:p w14:paraId="3D5EC4B7" w14:textId="77777777" w:rsidR="008E2C8C" w:rsidRDefault="008E2C8C" w:rsidP="008E2C8C">
            <w:pPr>
              <w:spacing w:after="0" w:line="240" w:lineRule="auto"/>
              <w:rPr>
                <w:rFonts w:eastAsia="Times New Roman"/>
                <w:iCs/>
                <w:spacing w:val="-4"/>
                <w:sz w:val="22"/>
                <w:lang w:val="sv-SE"/>
              </w:rPr>
            </w:pPr>
            <w:r>
              <w:rPr>
                <w:rFonts w:eastAsia="Times New Roman"/>
                <w:iCs/>
                <w:spacing w:val="-4"/>
                <w:sz w:val="22"/>
                <w:lang w:val="sv-SE"/>
              </w:rPr>
              <w:t>- VPUB: PCVP; các phòng, ban, đơn vị;</w:t>
            </w:r>
          </w:p>
          <w:p w14:paraId="7B79F5E7" w14:textId="09F97E64" w:rsidR="00CB4867" w:rsidRPr="00D51473" w:rsidRDefault="00CB4867" w:rsidP="005D4C2C">
            <w:pPr>
              <w:spacing w:after="0" w:line="240" w:lineRule="auto"/>
              <w:rPr>
                <w:rFonts w:eastAsia="Times New Roman" w:cs="Times New Roman"/>
                <w:iCs/>
                <w:spacing w:val="-4"/>
                <w:sz w:val="22"/>
              </w:rPr>
            </w:pPr>
            <w:r>
              <w:rPr>
                <w:rFonts w:eastAsia="Times New Roman" w:cs="Times New Roman"/>
                <w:iCs/>
                <w:spacing w:val="-4"/>
                <w:sz w:val="22"/>
              </w:rPr>
              <w:t>- Cổng TTĐT tỉnh;</w:t>
            </w:r>
          </w:p>
          <w:p w14:paraId="2E015AFC" w14:textId="77777777" w:rsidR="00D51473" w:rsidRPr="00444DB4" w:rsidRDefault="00D51473" w:rsidP="005D4C2C">
            <w:pPr>
              <w:spacing w:after="0" w:line="240" w:lineRule="auto"/>
              <w:rPr>
                <w:rFonts w:eastAsia="Times New Roman" w:cs="Times New Roman"/>
                <w:iCs/>
                <w:spacing w:val="-4"/>
                <w:sz w:val="26"/>
                <w:szCs w:val="26"/>
              </w:rPr>
            </w:pPr>
            <w:r w:rsidRPr="00D51473">
              <w:rPr>
                <w:rFonts w:eastAsia="Times New Roman" w:cs="Times New Roman"/>
                <w:iCs/>
                <w:spacing w:val="-4"/>
                <w:sz w:val="22"/>
              </w:rPr>
              <w:t>- Lưu VT, KTTH.</w:t>
            </w:r>
          </w:p>
        </w:tc>
        <w:tc>
          <w:tcPr>
            <w:tcW w:w="4595" w:type="dxa"/>
            <w:tcMar>
              <w:top w:w="0" w:type="dxa"/>
              <w:left w:w="108" w:type="dxa"/>
              <w:bottom w:w="0" w:type="dxa"/>
              <w:right w:w="108" w:type="dxa"/>
            </w:tcMar>
          </w:tcPr>
          <w:p w14:paraId="050C3EAE" w14:textId="5263EAB3" w:rsidR="00D51473" w:rsidRPr="00444DB4" w:rsidRDefault="00D51473" w:rsidP="00E437DD">
            <w:pPr>
              <w:spacing w:before="120" w:after="120" w:line="260" w:lineRule="atLeast"/>
              <w:jc w:val="center"/>
              <w:rPr>
                <w:rFonts w:eastAsia="Times New Roman" w:cs="Times New Roman"/>
                <w:iCs/>
                <w:spacing w:val="-4"/>
                <w:sz w:val="26"/>
                <w:szCs w:val="26"/>
              </w:rPr>
            </w:pPr>
            <w:r w:rsidRPr="00E60531">
              <w:rPr>
                <w:rFonts w:eastAsia="Times New Roman" w:cs="Times New Roman"/>
                <w:b/>
                <w:iCs/>
                <w:spacing w:val="-4"/>
                <w:szCs w:val="26"/>
              </w:rPr>
              <w:t>CHỦ TỊCH</w:t>
            </w:r>
            <w:r w:rsidRPr="00E60531">
              <w:rPr>
                <w:rFonts w:eastAsia="Times New Roman" w:cs="Times New Roman"/>
                <w:b/>
                <w:iCs/>
                <w:spacing w:val="-4"/>
                <w:szCs w:val="26"/>
              </w:rPr>
              <w:br/>
            </w:r>
            <w:r w:rsidRPr="00444DB4">
              <w:rPr>
                <w:rFonts w:eastAsia="Times New Roman" w:cs="Times New Roman"/>
                <w:iCs/>
                <w:spacing w:val="-4"/>
                <w:sz w:val="26"/>
                <w:szCs w:val="26"/>
              </w:rPr>
              <w:br/>
            </w:r>
            <w:r w:rsidRPr="00444DB4">
              <w:rPr>
                <w:rFonts w:eastAsia="Times New Roman" w:cs="Times New Roman"/>
                <w:iCs/>
                <w:spacing w:val="-4"/>
                <w:sz w:val="26"/>
                <w:szCs w:val="26"/>
              </w:rPr>
              <w:br/>
            </w:r>
          </w:p>
          <w:p w14:paraId="41CD577A" w14:textId="77777777" w:rsidR="00D51473" w:rsidRPr="00444DB4" w:rsidRDefault="00D51473" w:rsidP="005D4C2C">
            <w:pPr>
              <w:spacing w:after="120" w:line="260" w:lineRule="atLeast"/>
              <w:jc w:val="center"/>
              <w:rPr>
                <w:rFonts w:eastAsia="Times New Roman" w:cs="Times New Roman"/>
                <w:b/>
                <w:iCs/>
                <w:spacing w:val="-4"/>
                <w:szCs w:val="28"/>
              </w:rPr>
            </w:pPr>
            <w:r w:rsidRPr="00444DB4">
              <w:rPr>
                <w:rFonts w:eastAsia="Times New Roman" w:cs="Times New Roman"/>
                <w:iCs/>
                <w:spacing w:val="-4"/>
                <w:szCs w:val="28"/>
              </w:rPr>
              <w:br/>
            </w:r>
            <w:r w:rsidRPr="00444DB4">
              <w:rPr>
                <w:rFonts w:eastAsia="Times New Roman" w:cs="Times New Roman"/>
                <w:iCs/>
                <w:spacing w:val="-4"/>
                <w:szCs w:val="28"/>
              </w:rPr>
              <w:br/>
            </w:r>
            <w:r>
              <w:rPr>
                <w:rFonts w:eastAsia="Times New Roman" w:cs="Times New Roman"/>
                <w:b/>
                <w:iCs/>
                <w:spacing w:val="-4"/>
                <w:szCs w:val="28"/>
              </w:rPr>
              <w:t>Nguyễn Hoàng Giang</w:t>
            </w:r>
          </w:p>
        </w:tc>
      </w:tr>
    </w:tbl>
    <w:p w14:paraId="27642073" w14:textId="77777777" w:rsidR="00D51473" w:rsidRDefault="00D51473" w:rsidP="00175CB0">
      <w:pPr>
        <w:spacing w:before="120" w:after="0" w:line="240" w:lineRule="auto"/>
        <w:ind w:firstLine="709"/>
        <w:jc w:val="both"/>
        <w:rPr>
          <w:rFonts w:eastAsia="Times New Roman" w:cs="Times New Roman"/>
          <w:szCs w:val="28"/>
        </w:rPr>
      </w:pPr>
    </w:p>
    <w:sectPr w:rsidR="00D51473" w:rsidSect="00D85925">
      <w:headerReference w:type="default" r:id="rId9"/>
      <w:pgSz w:w="11907" w:h="16839" w:code="9"/>
      <w:pgMar w:top="1134" w:right="1021" w:bottom="1134" w:left="1701" w:header="720" w:footer="36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7A0DA" w14:textId="77777777" w:rsidR="00DC45B1" w:rsidRDefault="00DC45B1" w:rsidP="00974559">
      <w:pPr>
        <w:spacing w:after="0" w:line="240" w:lineRule="auto"/>
      </w:pPr>
      <w:r>
        <w:separator/>
      </w:r>
    </w:p>
  </w:endnote>
  <w:endnote w:type="continuationSeparator" w:id="0">
    <w:p w14:paraId="55BC2209" w14:textId="77777777" w:rsidR="00DC45B1" w:rsidRDefault="00DC45B1" w:rsidP="0097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0BEB1" w14:textId="77777777" w:rsidR="00DC45B1" w:rsidRDefault="00DC45B1" w:rsidP="00974559">
      <w:pPr>
        <w:spacing w:after="0" w:line="240" w:lineRule="auto"/>
      </w:pPr>
      <w:r>
        <w:separator/>
      </w:r>
    </w:p>
  </w:footnote>
  <w:footnote w:type="continuationSeparator" w:id="0">
    <w:p w14:paraId="797081F5" w14:textId="77777777" w:rsidR="00DC45B1" w:rsidRDefault="00DC45B1" w:rsidP="00974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078377"/>
      <w:docPartObj>
        <w:docPartGallery w:val="Page Numbers (Top of Page)"/>
        <w:docPartUnique/>
      </w:docPartObj>
    </w:sdtPr>
    <w:sdtEndPr>
      <w:rPr>
        <w:noProof/>
      </w:rPr>
    </w:sdtEndPr>
    <w:sdtContent>
      <w:p w14:paraId="70F3288F" w14:textId="77777777" w:rsidR="00657124" w:rsidRDefault="00974559" w:rsidP="00251EFB">
        <w:pPr>
          <w:pStyle w:val="Header"/>
          <w:jc w:val="center"/>
          <w:rPr>
            <w:noProof/>
          </w:rPr>
        </w:pPr>
        <w:r>
          <w:fldChar w:fldCharType="begin"/>
        </w:r>
        <w:r>
          <w:instrText xml:space="preserve"> PAGE   \* MERGEFORMAT </w:instrText>
        </w:r>
        <w:r>
          <w:fldChar w:fldCharType="separate"/>
        </w:r>
        <w:r w:rsidR="00E60531">
          <w:rPr>
            <w:noProof/>
          </w:rPr>
          <w:t>4</w:t>
        </w:r>
        <w:r>
          <w:rPr>
            <w:noProof/>
          </w:rPr>
          <w:fldChar w:fldCharType="end"/>
        </w:r>
      </w:p>
      <w:p w14:paraId="1A7036D4" w14:textId="3B67E1EC" w:rsidR="00974559" w:rsidRDefault="00DC45B1" w:rsidP="00251EFB">
        <w:pPr>
          <w:pStyle w:val="Heade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733CC"/>
    <w:multiLevelType w:val="multilevel"/>
    <w:tmpl w:val="9DCE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CC"/>
    <w:rsid w:val="0001180E"/>
    <w:rsid w:val="00013486"/>
    <w:rsid w:val="00013F7F"/>
    <w:rsid w:val="00014541"/>
    <w:rsid w:val="000167D5"/>
    <w:rsid w:val="00023870"/>
    <w:rsid w:val="000259C4"/>
    <w:rsid w:val="0002719B"/>
    <w:rsid w:val="000479A8"/>
    <w:rsid w:val="00073C1C"/>
    <w:rsid w:val="00075F64"/>
    <w:rsid w:val="00083B97"/>
    <w:rsid w:val="000847EB"/>
    <w:rsid w:val="0009026E"/>
    <w:rsid w:val="0009111D"/>
    <w:rsid w:val="00092489"/>
    <w:rsid w:val="0009316D"/>
    <w:rsid w:val="000A1E0C"/>
    <w:rsid w:val="000A3656"/>
    <w:rsid w:val="000B2944"/>
    <w:rsid w:val="000B4B91"/>
    <w:rsid w:val="000B5F3C"/>
    <w:rsid w:val="000B7564"/>
    <w:rsid w:val="000B7A6A"/>
    <w:rsid w:val="000D0C95"/>
    <w:rsid w:val="000D6A77"/>
    <w:rsid w:val="000D7008"/>
    <w:rsid w:val="000D7470"/>
    <w:rsid w:val="000E1120"/>
    <w:rsid w:val="000E6115"/>
    <w:rsid w:val="000E6C02"/>
    <w:rsid w:val="000F5C62"/>
    <w:rsid w:val="001046AF"/>
    <w:rsid w:val="0010512C"/>
    <w:rsid w:val="00113C4D"/>
    <w:rsid w:val="00114B47"/>
    <w:rsid w:val="00120CB1"/>
    <w:rsid w:val="00124A97"/>
    <w:rsid w:val="0014640A"/>
    <w:rsid w:val="0015149F"/>
    <w:rsid w:val="001522DB"/>
    <w:rsid w:val="00154C4F"/>
    <w:rsid w:val="00156768"/>
    <w:rsid w:val="001611C8"/>
    <w:rsid w:val="001746C2"/>
    <w:rsid w:val="00175CB0"/>
    <w:rsid w:val="001775ED"/>
    <w:rsid w:val="0018027D"/>
    <w:rsid w:val="00181D8D"/>
    <w:rsid w:val="00183F6A"/>
    <w:rsid w:val="001850CF"/>
    <w:rsid w:val="0018548F"/>
    <w:rsid w:val="00190625"/>
    <w:rsid w:val="00197C72"/>
    <w:rsid w:val="001A0A0C"/>
    <w:rsid w:val="001B1005"/>
    <w:rsid w:val="001B4A34"/>
    <w:rsid w:val="001B70C4"/>
    <w:rsid w:val="001C1314"/>
    <w:rsid w:val="001D4865"/>
    <w:rsid w:val="001D616C"/>
    <w:rsid w:val="001E01E3"/>
    <w:rsid w:val="001F2C2B"/>
    <w:rsid w:val="0020001F"/>
    <w:rsid w:val="00201A81"/>
    <w:rsid w:val="00216824"/>
    <w:rsid w:val="00221A10"/>
    <w:rsid w:val="002226C1"/>
    <w:rsid w:val="002244D3"/>
    <w:rsid w:val="002249F1"/>
    <w:rsid w:val="00237399"/>
    <w:rsid w:val="0024160C"/>
    <w:rsid w:val="00242BD1"/>
    <w:rsid w:val="00251EFB"/>
    <w:rsid w:val="00252DC2"/>
    <w:rsid w:val="00255523"/>
    <w:rsid w:val="0026095B"/>
    <w:rsid w:val="002628E0"/>
    <w:rsid w:val="00262989"/>
    <w:rsid w:val="0026693E"/>
    <w:rsid w:val="00271795"/>
    <w:rsid w:val="00277C16"/>
    <w:rsid w:val="00281064"/>
    <w:rsid w:val="00282695"/>
    <w:rsid w:val="00292547"/>
    <w:rsid w:val="0029391C"/>
    <w:rsid w:val="002A1EFE"/>
    <w:rsid w:val="002A318D"/>
    <w:rsid w:val="002B240F"/>
    <w:rsid w:val="002B7E3D"/>
    <w:rsid w:val="002C0EE1"/>
    <w:rsid w:val="002C30FC"/>
    <w:rsid w:val="002C4146"/>
    <w:rsid w:val="002C6420"/>
    <w:rsid w:val="002D2346"/>
    <w:rsid w:val="002D39A9"/>
    <w:rsid w:val="002D4203"/>
    <w:rsid w:val="002E04DA"/>
    <w:rsid w:val="002E29BC"/>
    <w:rsid w:val="002E33F3"/>
    <w:rsid w:val="002E51E4"/>
    <w:rsid w:val="002E5EEB"/>
    <w:rsid w:val="002F117F"/>
    <w:rsid w:val="002F7C76"/>
    <w:rsid w:val="00306F4C"/>
    <w:rsid w:val="003118F2"/>
    <w:rsid w:val="00315905"/>
    <w:rsid w:val="00316599"/>
    <w:rsid w:val="0032017A"/>
    <w:rsid w:val="0032487D"/>
    <w:rsid w:val="00326943"/>
    <w:rsid w:val="0033184B"/>
    <w:rsid w:val="00337251"/>
    <w:rsid w:val="00340F10"/>
    <w:rsid w:val="00344624"/>
    <w:rsid w:val="00360975"/>
    <w:rsid w:val="00364838"/>
    <w:rsid w:val="0036632D"/>
    <w:rsid w:val="0036674F"/>
    <w:rsid w:val="003677E0"/>
    <w:rsid w:val="00371394"/>
    <w:rsid w:val="003806A5"/>
    <w:rsid w:val="00382699"/>
    <w:rsid w:val="003843CD"/>
    <w:rsid w:val="00387478"/>
    <w:rsid w:val="0038756C"/>
    <w:rsid w:val="00394F81"/>
    <w:rsid w:val="003B225C"/>
    <w:rsid w:val="003B4689"/>
    <w:rsid w:val="003B4854"/>
    <w:rsid w:val="003C18FD"/>
    <w:rsid w:val="003C3C18"/>
    <w:rsid w:val="003C51A4"/>
    <w:rsid w:val="003F3E29"/>
    <w:rsid w:val="003F5E34"/>
    <w:rsid w:val="003F7C71"/>
    <w:rsid w:val="003F7FDA"/>
    <w:rsid w:val="004114C2"/>
    <w:rsid w:val="00413CB6"/>
    <w:rsid w:val="00417038"/>
    <w:rsid w:val="00423C46"/>
    <w:rsid w:val="004265F9"/>
    <w:rsid w:val="00427800"/>
    <w:rsid w:val="004449E5"/>
    <w:rsid w:val="00445816"/>
    <w:rsid w:val="00450A10"/>
    <w:rsid w:val="004511F7"/>
    <w:rsid w:val="00452810"/>
    <w:rsid w:val="00453229"/>
    <w:rsid w:val="004679FB"/>
    <w:rsid w:val="004761BA"/>
    <w:rsid w:val="0048675D"/>
    <w:rsid w:val="004B1505"/>
    <w:rsid w:val="004B2249"/>
    <w:rsid w:val="004C6FCE"/>
    <w:rsid w:val="004D228E"/>
    <w:rsid w:val="004D73D4"/>
    <w:rsid w:val="004E11E3"/>
    <w:rsid w:val="004E33BB"/>
    <w:rsid w:val="004E3E59"/>
    <w:rsid w:val="004F07E0"/>
    <w:rsid w:val="004F0B06"/>
    <w:rsid w:val="004F31B7"/>
    <w:rsid w:val="004F3D75"/>
    <w:rsid w:val="004F6950"/>
    <w:rsid w:val="004F788E"/>
    <w:rsid w:val="00503D64"/>
    <w:rsid w:val="005125C2"/>
    <w:rsid w:val="00513211"/>
    <w:rsid w:val="005326F5"/>
    <w:rsid w:val="00535122"/>
    <w:rsid w:val="00541B26"/>
    <w:rsid w:val="00544B3A"/>
    <w:rsid w:val="005468D8"/>
    <w:rsid w:val="005503D9"/>
    <w:rsid w:val="00550505"/>
    <w:rsid w:val="00555475"/>
    <w:rsid w:val="005631D9"/>
    <w:rsid w:val="00565B36"/>
    <w:rsid w:val="00575F47"/>
    <w:rsid w:val="0058290D"/>
    <w:rsid w:val="00592F8D"/>
    <w:rsid w:val="005952D9"/>
    <w:rsid w:val="00596760"/>
    <w:rsid w:val="005A3EF0"/>
    <w:rsid w:val="005B0AA3"/>
    <w:rsid w:val="005B39A1"/>
    <w:rsid w:val="005B6461"/>
    <w:rsid w:val="005B6CA4"/>
    <w:rsid w:val="005C43AD"/>
    <w:rsid w:val="005D4075"/>
    <w:rsid w:val="005D51C2"/>
    <w:rsid w:val="005D578C"/>
    <w:rsid w:val="005D7F67"/>
    <w:rsid w:val="005E128A"/>
    <w:rsid w:val="005E2598"/>
    <w:rsid w:val="005E28A1"/>
    <w:rsid w:val="005E369B"/>
    <w:rsid w:val="005E6F8D"/>
    <w:rsid w:val="005E710D"/>
    <w:rsid w:val="00602FB3"/>
    <w:rsid w:val="00603269"/>
    <w:rsid w:val="0061011D"/>
    <w:rsid w:val="00614CA5"/>
    <w:rsid w:val="006151C1"/>
    <w:rsid w:val="006160B7"/>
    <w:rsid w:val="00620880"/>
    <w:rsid w:val="006227FB"/>
    <w:rsid w:val="00622A90"/>
    <w:rsid w:val="0064578F"/>
    <w:rsid w:val="00647213"/>
    <w:rsid w:val="00650E7E"/>
    <w:rsid w:val="00657124"/>
    <w:rsid w:val="0066071D"/>
    <w:rsid w:val="006708A2"/>
    <w:rsid w:val="006758FA"/>
    <w:rsid w:val="00677C62"/>
    <w:rsid w:val="00680B68"/>
    <w:rsid w:val="006860E3"/>
    <w:rsid w:val="00686A33"/>
    <w:rsid w:val="00687624"/>
    <w:rsid w:val="00690D6A"/>
    <w:rsid w:val="006921E1"/>
    <w:rsid w:val="006922E3"/>
    <w:rsid w:val="00695FF2"/>
    <w:rsid w:val="006972C1"/>
    <w:rsid w:val="00697A14"/>
    <w:rsid w:val="006A3174"/>
    <w:rsid w:val="006A4932"/>
    <w:rsid w:val="006A5E24"/>
    <w:rsid w:val="006B65DE"/>
    <w:rsid w:val="006B6F12"/>
    <w:rsid w:val="006C63CB"/>
    <w:rsid w:val="006D2737"/>
    <w:rsid w:val="006E024D"/>
    <w:rsid w:val="006E04DA"/>
    <w:rsid w:val="006E262D"/>
    <w:rsid w:val="006E35D5"/>
    <w:rsid w:val="006F0BAE"/>
    <w:rsid w:val="006F28B0"/>
    <w:rsid w:val="006F7E3A"/>
    <w:rsid w:val="00703C1F"/>
    <w:rsid w:val="00714E88"/>
    <w:rsid w:val="007228EB"/>
    <w:rsid w:val="00725DE9"/>
    <w:rsid w:val="007262C6"/>
    <w:rsid w:val="00735ED1"/>
    <w:rsid w:val="00741365"/>
    <w:rsid w:val="00742079"/>
    <w:rsid w:val="00766D80"/>
    <w:rsid w:val="007720BF"/>
    <w:rsid w:val="00783DA9"/>
    <w:rsid w:val="00785FF9"/>
    <w:rsid w:val="007916D7"/>
    <w:rsid w:val="007929ED"/>
    <w:rsid w:val="00795E4E"/>
    <w:rsid w:val="007B4B85"/>
    <w:rsid w:val="007D15BC"/>
    <w:rsid w:val="007D73AD"/>
    <w:rsid w:val="00807095"/>
    <w:rsid w:val="00812D2B"/>
    <w:rsid w:val="00816C46"/>
    <w:rsid w:val="00821ECC"/>
    <w:rsid w:val="00827622"/>
    <w:rsid w:val="00837B8C"/>
    <w:rsid w:val="008457DD"/>
    <w:rsid w:val="008476EC"/>
    <w:rsid w:val="00851201"/>
    <w:rsid w:val="00856935"/>
    <w:rsid w:val="00857774"/>
    <w:rsid w:val="008633D3"/>
    <w:rsid w:val="00864C63"/>
    <w:rsid w:val="008669CF"/>
    <w:rsid w:val="00874F12"/>
    <w:rsid w:val="00875DC8"/>
    <w:rsid w:val="00876922"/>
    <w:rsid w:val="008A3C9B"/>
    <w:rsid w:val="008B2AAC"/>
    <w:rsid w:val="008B2B30"/>
    <w:rsid w:val="008C14E5"/>
    <w:rsid w:val="008C339A"/>
    <w:rsid w:val="008C3BCA"/>
    <w:rsid w:val="008C6501"/>
    <w:rsid w:val="008E2C8C"/>
    <w:rsid w:val="008F01D6"/>
    <w:rsid w:val="008F6658"/>
    <w:rsid w:val="0090110D"/>
    <w:rsid w:val="009013E7"/>
    <w:rsid w:val="0090152C"/>
    <w:rsid w:val="00912E68"/>
    <w:rsid w:val="0091302A"/>
    <w:rsid w:val="0091347F"/>
    <w:rsid w:val="00914E96"/>
    <w:rsid w:val="009237A8"/>
    <w:rsid w:val="009266B2"/>
    <w:rsid w:val="00932FF3"/>
    <w:rsid w:val="00934C51"/>
    <w:rsid w:val="00934D58"/>
    <w:rsid w:val="00952DB2"/>
    <w:rsid w:val="0096392B"/>
    <w:rsid w:val="0097351A"/>
    <w:rsid w:val="00974559"/>
    <w:rsid w:val="0098655B"/>
    <w:rsid w:val="0098765E"/>
    <w:rsid w:val="00996DF1"/>
    <w:rsid w:val="00997594"/>
    <w:rsid w:val="009A108B"/>
    <w:rsid w:val="009A5EC6"/>
    <w:rsid w:val="009B12F8"/>
    <w:rsid w:val="009B1587"/>
    <w:rsid w:val="009B511C"/>
    <w:rsid w:val="009C0381"/>
    <w:rsid w:val="009C2E16"/>
    <w:rsid w:val="009C57DA"/>
    <w:rsid w:val="009D1F29"/>
    <w:rsid w:val="009D2F4F"/>
    <w:rsid w:val="009D5DA0"/>
    <w:rsid w:val="009E0D39"/>
    <w:rsid w:val="009E6976"/>
    <w:rsid w:val="009F60A1"/>
    <w:rsid w:val="00A00704"/>
    <w:rsid w:val="00A0476F"/>
    <w:rsid w:val="00A12452"/>
    <w:rsid w:val="00A159CE"/>
    <w:rsid w:val="00A235CE"/>
    <w:rsid w:val="00A34922"/>
    <w:rsid w:val="00A349DD"/>
    <w:rsid w:val="00A515B5"/>
    <w:rsid w:val="00A530C8"/>
    <w:rsid w:val="00A54EDA"/>
    <w:rsid w:val="00A61C70"/>
    <w:rsid w:val="00A756BA"/>
    <w:rsid w:val="00A8113F"/>
    <w:rsid w:val="00A814B0"/>
    <w:rsid w:val="00A82482"/>
    <w:rsid w:val="00A86651"/>
    <w:rsid w:val="00A8698E"/>
    <w:rsid w:val="00A92C75"/>
    <w:rsid w:val="00A97CEB"/>
    <w:rsid w:val="00A97D98"/>
    <w:rsid w:val="00AA09FF"/>
    <w:rsid w:val="00AA0F9B"/>
    <w:rsid w:val="00AA2A3B"/>
    <w:rsid w:val="00AA44CA"/>
    <w:rsid w:val="00AA6F24"/>
    <w:rsid w:val="00AA785F"/>
    <w:rsid w:val="00AB029C"/>
    <w:rsid w:val="00AB35B9"/>
    <w:rsid w:val="00AB6EAA"/>
    <w:rsid w:val="00AC32EA"/>
    <w:rsid w:val="00AC3D46"/>
    <w:rsid w:val="00AC7614"/>
    <w:rsid w:val="00AD63AD"/>
    <w:rsid w:val="00AE7748"/>
    <w:rsid w:val="00AF37CD"/>
    <w:rsid w:val="00AF7A18"/>
    <w:rsid w:val="00B04B13"/>
    <w:rsid w:val="00B06A8D"/>
    <w:rsid w:val="00B12D57"/>
    <w:rsid w:val="00B250D4"/>
    <w:rsid w:val="00B256C3"/>
    <w:rsid w:val="00B25A0B"/>
    <w:rsid w:val="00B2699B"/>
    <w:rsid w:val="00B32442"/>
    <w:rsid w:val="00B33A96"/>
    <w:rsid w:val="00B345EC"/>
    <w:rsid w:val="00B36DB6"/>
    <w:rsid w:val="00B37AB9"/>
    <w:rsid w:val="00B41405"/>
    <w:rsid w:val="00B417CC"/>
    <w:rsid w:val="00B44192"/>
    <w:rsid w:val="00B458B7"/>
    <w:rsid w:val="00B462B8"/>
    <w:rsid w:val="00B51AE7"/>
    <w:rsid w:val="00B606E0"/>
    <w:rsid w:val="00B64A15"/>
    <w:rsid w:val="00B71E15"/>
    <w:rsid w:val="00B7501D"/>
    <w:rsid w:val="00B76B0E"/>
    <w:rsid w:val="00B9194B"/>
    <w:rsid w:val="00B91B4C"/>
    <w:rsid w:val="00B95A24"/>
    <w:rsid w:val="00BA0E98"/>
    <w:rsid w:val="00BA5195"/>
    <w:rsid w:val="00BA5A75"/>
    <w:rsid w:val="00BB53B5"/>
    <w:rsid w:val="00BB6119"/>
    <w:rsid w:val="00BB661B"/>
    <w:rsid w:val="00BB76DA"/>
    <w:rsid w:val="00BC0134"/>
    <w:rsid w:val="00BC6488"/>
    <w:rsid w:val="00BE7951"/>
    <w:rsid w:val="00BE7C44"/>
    <w:rsid w:val="00BF0106"/>
    <w:rsid w:val="00BF414B"/>
    <w:rsid w:val="00BF6FFB"/>
    <w:rsid w:val="00C0058A"/>
    <w:rsid w:val="00C016E0"/>
    <w:rsid w:val="00C022A2"/>
    <w:rsid w:val="00C03F44"/>
    <w:rsid w:val="00C1129F"/>
    <w:rsid w:val="00C149BC"/>
    <w:rsid w:val="00C14FE8"/>
    <w:rsid w:val="00C154CE"/>
    <w:rsid w:val="00C157E0"/>
    <w:rsid w:val="00C20691"/>
    <w:rsid w:val="00C23D3B"/>
    <w:rsid w:val="00C42ED2"/>
    <w:rsid w:val="00C53185"/>
    <w:rsid w:val="00C54779"/>
    <w:rsid w:val="00C65025"/>
    <w:rsid w:val="00C716D9"/>
    <w:rsid w:val="00C751FA"/>
    <w:rsid w:val="00C7646D"/>
    <w:rsid w:val="00C84CF2"/>
    <w:rsid w:val="00C9037A"/>
    <w:rsid w:val="00C908E4"/>
    <w:rsid w:val="00C9285F"/>
    <w:rsid w:val="00C94891"/>
    <w:rsid w:val="00C96ACE"/>
    <w:rsid w:val="00CA3F42"/>
    <w:rsid w:val="00CA70B0"/>
    <w:rsid w:val="00CB4867"/>
    <w:rsid w:val="00CB4B88"/>
    <w:rsid w:val="00CC2EB8"/>
    <w:rsid w:val="00CC3BBB"/>
    <w:rsid w:val="00CD5C63"/>
    <w:rsid w:val="00CE1975"/>
    <w:rsid w:val="00CE71A7"/>
    <w:rsid w:val="00CF1059"/>
    <w:rsid w:val="00D00438"/>
    <w:rsid w:val="00D00F83"/>
    <w:rsid w:val="00D04933"/>
    <w:rsid w:val="00D317CC"/>
    <w:rsid w:val="00D51473"/>
    <w:rsid w:val="00D617C9"/>
    <w:rsid w:val="00D66BBD"/>
    <w:rsid w:val="00D731A4"/>
    <w:rsid w:val="00D740E3"/>
    <w:rsid w:val="00D77AF2"/>
    <w:rsid w:val="00D81AAC"/>
    <w:rsid w:val="00D85925"/>
    <w:rsid w:val="00D97839"/>
    <w:rsid w:val="00D97881"/>
    <w:rsid w:val="00D97A3A"/>
    <w:rsid w:val="00DA136C"/>
    <w:rsid w:val="00DB1A45"/>
    <w:rsid w:val="00DB4858"/>
    <w:rsid w:val="00DC1C58"/>
    <w:rsid w:val="00DC45B1"/>
    <w:rsid w:val="00DD3F80"/>
    <w:rsid w:val="00DF1B30"/>
    <w:rsid w:val="00DF2A69"/>
    <w:rsid w:val="00DF5207"/>
    <w:rsid w:val="00DF53E2"/>
    <w:rsid w:val="00E0046E"/>
    <w:rsid w:val="00E013E8"/>
    <w:rsid w:val="00E02315"/>
    <w:rsid w:val="00E05949"/>
    <w:rsid w:val="00E06766"/>
    <w:rsid w:val="00E1048C"/>
    <w:rsid w:val="00E11ECA"/>
    <w:rsid w:val="00E13D92"/>
    <w:rsid w:val="00E1447E"/>
    <w:rsid w:val="00E24B5D"/>
    <w:rsid w:val="00E258FC"/>
    <w:rsid w:val="00E25C8E"/>
    <w:rsid w:val="00E320E2"/>
    <w:rsid w:val="00E3727A"/>
    <w:rsid w:val="00E37B62"/>
    <w:rsid w:val="00E437DD"/>
    <w:rsid w:val="00E447A6"/>
    <w:rsid w:val="00E5203E"/>
    <w:rsid w:val="00E60531"/>
    <w:rsid w:val="00E65ADB"/>
    <w:rsid w:val="00E66159"/>
    <w:rsid w:val="00E67E76"/>
    <w:rsid w:val="00E74DA6"/>
    <w:rsid w:val="00E75B68"/>
    <w:rsid w:val="00E77971"/>
    <w:rsid w:val="00E841F3"/>
    <w:rsid w:val="00EA166B"/>
    <w:rsid w:val="00EA4DCF"/>
    <w:rsid w:val="00EB07DC"/>
    <w:rsid w:val="00EB279C"/>
    <w:rsid w:val="00EB2F52"/>
    <w:rsid w:val="00EB30B5"/>
    <w:rsid w:val="00EB3FCF"/>
    <w:rsid w:val="00EB5871"/>
    <w:rsid w:val="00EC24D5"/>
    <w:rsid w:val="00EC5191"/>
    <w:rsid w:val="00EC6FA0"/>
    <w:rsid w:val="00ED7C47"/>
    <w:rsid w:val="00EE6E63"/>
    <w:rsid w:val="00EE7582"/>
    <w:rsid w:val="00EF18AC"/>
    <w:rsid w:val="00EF37DD"/>
    <w:rsid w:val="00F05283"/>
    <w:rsid w:val="00F1165A"/>
    <w:rsid w:val="00F11840"/>
    <w:rsid w:val="00F1638C"/>
    <w:rsid w:val="00F16B10"/>
    <w:rsid w:val="00F24C30"/>
    <w:rsid w:val="00F30797"/>
    <w:rsid w:val="00F4231F"/>
    <w:rsid w:val="00F454DB"/>
    <w:rsid w:val="00F504B8"/>
    <w:rsid w:val="00F57166"/>
    <w:rsid w:val="00F60015"/>
    <w:rsid w:val="00F60818"/>
    <w:rsid w:val="00F631FE"/>
    <w:rsid w:val="00F703D1"/>
    <w:rsid w:val="00F75B56"/>
    <w:rsid w:val="00F75CB3"/>
    <w:rsid w:val="00F80704"/>
    <w:rsid w:val="00F95AB7"/>
    <w:rsid w:val="00FB7B12"/>
    <w:rsid w:val="00FC5568"/>
    <w:rsid w:val="00FC6FF0"/>
    <w:rsid w:val="00FD143A"/>
    <w:rsid w:val="00FD594D"/>
    <w:rsid w:val="00FE10FD"/>
    <w:rsid w:val="00FE452A"/>
    <w:rsid w:val="00FE68EF"/>
    <w:rsid w:val="00FE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50505"/>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EC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21ECC"/>
    <w:rPr>
      <w:color w:val="0000FF"/>
      <w:u w:val="single"/>
    </w:rPr>
  </w:style>
  <w:style w:type="character" w:customStyle="1" w:styleId="Bodytext">
    <w:name w:val="Body text_"/>
    <w:link w:val="BodyText1"/>
    <w:locked/>
    <w:rsid w:val="002C4146"/>
    <w:rPr>
      <w:sz w:val="27"/>
      <w:szCs w:val="27"/>
      <w:shd w:val="clear" w:color="auto" w:fill="FFFFFF"/>
    </w:rPr>
  </w:style>
  <w:style w:type="paragraph" w:customStyle="1" w:styleId="BodyText1">
    <w:name w:val="Body Text1"/>
    <w:basedOn w:val="Normal"/>
    <w:link w:val="Bodytext"/>
    <w:rsid w:val="002C4146"/>
    <w:pPr>
      <w:widowControl w:val="0"/>
      <w:shd w:val="clear" w:color="auto" w:fill="FFFFFF"/>
      <w:spacing w:after="240" w:line="301" w:lineRule="exact"/>
      <w:jc w:val="center"/>
    </w:pPr>
    <w:rPr>
      <w:sz w:val="27"/>
      <w:szCs w:val="27"/>
    </w:rPr>
  </w:style>
  <w:style w:type="paragraph" w:styleId="ListParagraph">
    <w:name w:val="List Paragraph"/>
    <w:basedOn w:val="Normal"/>
    <w:uiPriority w:val="34"/>
    <w:qFormat/>
    <w:rsid w:val="00F05283"/>
    <w:pPr>
      <w:ind w:left="720"/>
      <w:contextualSpacing/>
    </w:pPr>
  </w:style>
  <w:style w:type="paragraph" w:styleId="Header">
    <w:name w:val="header"/>
    <w:basedOn w:val="Normal"/>
    <w:link w:val="HeaderChar"/>
    <w:uiPriority w:val="99"/>
    <w:unhideWhenUsed/>
    <w:rsid w:val="00974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559"/>
  </w:style>
  <w:style w:type="paragraph" w:styleId="Footer">
    <w:name w:val="footer"/>
    <w:basedOn w:val="Normal"/>
    <w:link w:val="FooterChar"/>
    <w:uiPriority w:val="99"/>
    <w:unhideWhenUsed/>
    <w:rsid w:val="00974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559"/>
  </w:style>
  <w:style w:type="table" w:styleId="TableGrid">
    <w:name w:val="Table Grid"/>
    <w:basedOn w:val="TableNormal"/>
    <w:uiPriority w:val="39"/>
    <w:rsid w:val="00FE4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B5D"/>
    <w:rPr>
      <w:rFonts w:ascii="Tahoma" w:hAnsi="Tahoma" w:cs="Tahoma"/>
      <w:sz w:val="16"/>
      <w:szCs w:val="16"/>
    </w:rPr>
  </w:style>
  <w:style w:type="paragraph" w:customStyle="1" w:styleId="CharChar2CharChar">
    <w:name w:val="Char Char2 Char Char"/>
    <w:basedOn w:val="DocumentMap"/>
    <w:autoRedefine/>
    <w:rsid w:val="00541B26"/>
    <w:pPr>
      <w:widowControl w:val="0"/>
      <w:shd w:val="clear" w:color="auto" w:fill="000080"/>
      <w:jc w:val="both"/>
    </w:pPr>
    <w:rPr>
      <w:rFonts w:ascii="Verdana" w:eastAsia="Times New Roman" w:hAnsi="Verdana" w:cs="Times New Roman"/>
      <w:sz w:val="20"/>
      <w:szCs w:val="20"/>
    </w:rPr>
  </w:style>
  <w:style w:type="paragraph" w:styleId="DocumentMap">
    <w:name w:val="Document Map"/>
    <w:basedOn w:val="Normal"/>
    <w:link w:val="DocumentMapChar"/>
    <w:uiPriority w:val="99"/>
    <w:semiHidden/>
    <w:unhideWhenUsed/>
    <w:rsid w:val="00541B2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1B26"/>
    <w:rPr>
      <w:rFonts w:ascii="Tahoma" w:hAnsi="Tahoma" w:cs="Tahoma"/>
      <w:sz w:val="16"/>
      <w:szCs w:val="16"/>
    </w:rPr>
  </w:style>
  <w:style w:type="character" w:customStyle="1" w:styleId="Heading4Char">
    <w:name w:val="Heading 4 Char"/>
    <w:basedOn w:val="DefaultParagraphFont"/>
    <w:link w:val="Heading4"/>
    <w:uiPriority w:val="9"/>
    <w:rsid w:val="00550505"/>
    <w:rPr>
      <w:rFonts w:eastAsia="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50505"/>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EC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21ECC"/>
    <w:rPr>
      <w:color w:val="0000FF"/>
      <w:u w:val="single"/>
    </w:rPr>
  </w:style>
  <w:style w:type="character" w:customStyle="1" w:styleId="Bodytext">
    <w:name w:val="Body text_"/>
    <w:link w:val="BodyText1"/>
    <w:locked/>
    <w:rsid w:val="002C4146"/>
    <w:rPr>
      <w:sz w:val="27"/>
      <w:szCs w:val="27"/>
      <w:shd w:val="clear" w:color="auto" w:fill="FFFFFF"/>
    </w:rPr>
  </w:style>
  <w:style w:type="paragraph" w:customStyle="1" w:styleId="BodyText1">
    <w:name w:val="Body Text1"/>
    <w:basedOn w:val="Normal"/>
    <w:link w:val="Bodytext"/>
    <w:rsid w:val="002C4146"/>
    <w:pPr>
      <w:widowControl w:val="0"/>
      <w:shd w:val="clear" w:color="auto" w:fill="FFFFFF"/>
      <w:spacing w:after="240" w:line="301" w:lineRule="exact"/>
      <w:jc w:val="center"/>
    </w:pPr>
    <w:rPr>
      <w:sz w:val="27"/>
      <w:szCs w:val="27"/>
    </w:rPr>
  </w:style>
  <w:style w:type="paragraph" w:styleId="ListParagraph">
    <w:name w:val="List Paragraph"/>
    <w:basedOn w:val="Normal"/>
    <w:uiPriority w:val="34"/>
    <w:qFormat/>
    <w:rsid w:val="00F05283"/>
    <w:pPr>
      <w:ind w:left="720"/>
      <w:contextualSpacing/>
    </w:pPr>
  </w:style>
  <w:style w:type="paragraph" w:styleId="Header">
    <w:name w:val="header"/>
    <w:basedOn w:val="Normal"/>
    <w:link w:val="HeaderChar"/>
    <w:uiPriority w:val="99"/>
    <w:unhideWhenUsed/>
    <w:rsid w:val="00974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559"/>
  </w:style>
  <w:style w:type="paragraph" w:styleId="Footer">
    <w:name w:val="footer"/>
    <w:basedOn w:val="Normal"/>
    <w:link w:val="FooterChar"/>
    <w:uiPriority w:val="99"/>
    <w:unhideWhenUsed/>
    <w:rsid w:val="00974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559"/>
  </w:style>
  <w:style w:type="table" w:styleId="TableGrid">
    <w:name w:val="Table Grid"/>
    <w:basedOn w:val="TableNormal"/>
    <w:uiPriority w:val="39"/>
    <w:rsid w:val="00FE4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B5D"/>
    <w:rPr>
      <w:rFonts w:ascii="Tahoma" w:hAnsi="Tahoma" w:cs="Tahoma"/>
      <w:sz w:val="16"/>
      <w:szCs w:val="16"/>
    </w:rPr>
  </w:style>
  <w:style w:type="paragraph" w:customStyle="1" w:styleId="CharChar2CharChar">
    <w:name w:val="Char Char2 Char Char"/>
    <w:basedOn w:val="DocumentMap"/>
    <w:autoRedefine/>
    <w:rsid w:val="00541B26"/>
    <w:pPr>
      <w:widowControl w:val="0"/>
      <w:shd w:val="clear" w:color="auto" w:fill="000080"/>
      <w:jc w:val="both"/>
    </w:pPr>
    <w:rPr>
      <w:rFonts w:ascii="Verdana" w:eastAsia="Times New Roman" w:hAnsi="Verdana" w:cs="Times New Roman"/>
      <w:sz w:val="20"/>
      <w:szCs w:val="20"/>
    </w:rPr>
  </w:style>
  <w:style w:type="paragraph" w:styleId="DocumentMap">
    <w:name w:val="Document Map"/>
    <w:basedOn w:val="Normal"/>
    <w:link w:val="DocumentMapChar"/>
    <w:uiPriority w:val="99"/>
    <w:semiHidden/>
    <w:unhideWhenUsed/>
    <w:rsid w:val="00541B2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1B26"/>
    <w:rPr>
      <w:rFonts w:ascii="Tahoma" w:hAnsi="Tahoma" w:cs="Tahoma"/>
      <w:sz w:val="16"/>
      <w:szCs w:val="16"/>
    </w:rPr>
  </w:style>
  <w:style w:type="character" w:customStyle="1" w:styleId="Heading4Char">
    <w:name w:val="Heading 4 Char"/>
    <w:basedOn w:val="DefaultParagraphFont"/>
    <w:link w:val="Heading4"/>
    <w:uiPriority w:val="9"/>
    <w:rsid w:val="00550505"/>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50582">
      <w:bodyDiv w:val="1"/>
      <w:marLeft w:val="0"/>
      <w:marRight w:val="0"/>
      <w:marTop w:val="0"/>
      <w:marBottom w:val="0"/>
      <w:divBdr>
        <w:top w:val="none" w:sz="0" w:space="0" w:color="auto"/>
        <w:left w:val="none" w:sz="0" w:space="0" w:color="auto"/>
        <w:bottom w:val="none" w:sz="0" w:space="0" w:color="auto"/>
        <w:right w:val="none" w:sz="0" w:space="0" w:color="auto"/>
      </w:divBdr>
    </w:div>
    <w:div w:id="486283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8803">
          <w:marLeft w:val="0"/>
          <w:marRight w:val="0"/>
          <w:marTop w:val="0"/>
          <w:marBottom w:val="0"/>
          <w:divBdr>
            <w:top w:val="none" w:sz="0" w:space="0" w:color="auto"/>
            <w:left w:val="none" w:sz="0" w:space="0" w:color="auto"/>
            <w:bottom w:val="none" w:sz="0" w:space="0" w:color="auto"/>
            <w:right w:val="none" w:sz="0" w:space="0" w:color="auto"/>
          </w:divBdr>
          <w:divsChild>
            <w:div w:id="1746494093">
              <w:marLeft w:val="0"/>
              <w:marRight w:val="0"/>
              <w:marTop w:val="0"/>
              <w:marBottom w:val="0"/>
              <w:divBdr>
                <w:top w:val="single" w:sz="12" w:space="0" w:color="F89B1A"/>
                <w:left w:val="single" w:sz="6" w:space="0" w:color="C8D4DB"/>
                <w:bottom w:val="none" w:sz="0" w:space="0" w:color="auto"/>
                <w:right w:val="single" w:sz="6" w:space="0" w:color="C8D4DB"/>
              </w:divBdr>
              <w:divsChild>
                <w:div w:id="731779359">
                  <w:marLeft w:val="0"/>
                  <w:marRight w:val="0"/>
                  <w:marTop w:val="0"/>
                  <w:marBottom w:val="0"/>
                  <w:divBdr>
                    <w:top w:val="none" w:sz="0" w:space="0" w:color="auto"/>
                    <w:left w:val="none" w:sz="0" w:space="0" w:color="auto"/>
                    <w:bottom w:val="none" w:sz="0" w:space="0" w:color="auto"/>
                    <w:right w:val="none" w:sz="0" w:space="0" w:color="auto"/>
                  </w:divBdr>
                  <w:divsChild>
                    <w:div w:id="1998220210">
                      <w:marLeft w:val="0"/>
                      <w:marRight w:val="0"/>
                      <w:marTop w:val="0"/>
                      <w:marBottom w:val="0"/>
                      <w:divBdr>
                        <w:top w:val="none" w:sz="0" w:space="0" w:color="auto"/>
                        <w:left w:val="none" w:sz="0" w:space="0" w:color="auto"/>
                        <w:bottom w:val="none" w:sz="0" w:space="0" w:color="auto"/>
                        <w:right w:val="none" w:sz="0" w:space="0" w:color="auto"/>
                      </w:divBdr>
                      <w:divsChild>
                        <w:div w:id="1372538343">
                          <w:marLeft w:val="0"/>
                          <w:marRight w:val="225"/>
                          <w:marTop w:val="0"/>
                          <w:marBottom w:val="0"/>
                          <w:divBdr>
                            <w:top w:val="none" w:sz="0" w:space="0" w:color="auto"/>
                            <w:left w:val="none" w:sz="0" w:space="0" w:color="auto"/>
                            <w:bottom w:val="none" w:sz="0" w:space="0" w:color="auto"/>
                            <w:right w:val="none" w:sz="0" w:space="0" w:color="auto"/>
                          </w:divBdr>
                          <w:divsChild>
                            <w:div w:id="744301396">
                              <w:marLeft w:val="0"/>
                              <w:marRight w:val="0"/>
                              <w:marTop w:val="0"/>
                              <w:marBottom w:val="0"/>
                              <w:divBdr>
                                <w:top w:val="none" w:sz="0" w:space="0" w:color="auto"/>
                                <w:left w:val="none" w:sz="0" w:space="0" w:color="auto"/>
                                <w:bottom w:val="none" w:sz="0" w:space="0" w:color="auto"/>
                                <w:right w:val="none" w:sz="0" w:space="0" w:color="auto"/>
                              </w:divBdr>
                              <w:divsChild>
                                <w:div w:id="1473205859">
                                  <w:marLeft w:val="0"/>
                                  <w:marRight w:val="0"/>
                                  <w:marTop w:val="0"/>
                                  <w:marBottom w:val="0"/>
                                  <w:divBdr>
                                    <w:top w:val="none" w:sz="0" w:space="0" w:color="auto"/>
                                    <w:left w:val="none" w:sz="0" w:space="0" w:color="auto"/>
                                    <w:bottom w:val="none" w:sz="0" w:space="0" w:color="auto"/>
                                    <w:right w:val="none" w:sz="0" w:space="0" w:color="auto"/>
                                  </w:divBdr>
                                  <w:divsChild>
                                    <w:div w:id="5813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42945">
                          <w:marLeft w:val="0"/>
                          <w:marRight w:val="0"/>
                          <w:marTop w:val="150"/>
                          <w:marBottom w:val="0"/>
                          <w:divBdr>
                            <w:top w:val="none" w:sz="0" w:space="0" w:color="auto"/>
                            <w:left w:val="none" w:sz="0" w:space="0" w:color="auto"/>
                            <w:bottom w:val="none" w:sz="0" w:space="0" w:color="auto"/>
                            <w:right w:val="none" w:sz="0" w:space="0" w:color="auto"/>
                          </w:divBdr>
                          <w:divsChild>
                            <w:div w:id="255479255">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 w:id="775251313">
      <w:bodyDiv w:val="1"/>
      <w:marLeft w:val="0"/>
      <w:marRight w:val="0"/>
      <w:marTop w:val="0"/>
      <w:marBottom w:val="0"/>
      <w:divBdr>
        <w:top w:val="none" w:sz="0" w:space="0" w:color="auto"/>
        <w:left w:val="none" w:sz="0" w:space="0" w:color="auto"/>
        <w:bottom w:val="none" w:sz="0" w:space="0" w:color="auto"/>
        <w:right w:val="none" w:sz="0" w:space="0" w:color="auto"/>
      </w:divBdr>
    </w:div>
    <w:div w:id="903639675">
      <w:bodyDiv w:val="1"/>
      <w:marLeft w:val="0"/>
      <w:marRight w:val="0"/>
      <w:marTop w:val="0"/>
      <w:marBottom w:val="0"/>
      <w:divBdr>
        <w:top w:val="none" w:sz="0" w:space="0" w:color="auto"/>
        <w:left w:val="none" w:sz="0" w:space="0" w:color="auto"/>
        <w:bottom w:val="none" w:sz="0" w:space="0" w:color="auto"/>
        <w:right w:val="none" w:sz="0" w:space="0" w:color="auto"/>
      </w:divBdr>
    </w:div>
    <w:div w:id="907419598">
      <w:bodyDiv w:val="1"/>
      <w:marLeft w:val="0"/>
      <w:marRight w:val="0"/>
      <w:marTop w:val="0"/>
      <w:marBottom w:val="0"/>
      <w:divBdr>
        <w:top w:val="none" w:sz="0" w:space="0" w:color="auto"/>
        <w:left w:val="none" w:sz="0" w:space="0" w:color="auto"/>
        <w:bottom w:val="none" w:sz="0" w:space="0" w:color="auto"/>
        <w:right w:val="none" w:sz="0" w:space="0" w:color="auto"/>
      </w:divBdr>
    </w:div>
    <w:div w:id="1189441682">
      <w:bodyDiv w:val="1"/>
      <w:marLeft w:val="0"/>
      <w:marRight w:val="0"/>
      <w:marTop w:val="0"/>
      <w:marBottom w:val="0"/>
      <w:divBdr>
        <w:top w:val="none" w:sz="0" w:space="0" w:color="auto"/>
        <w:left w:val="none" w:sz="0" w:space="0" w:color="auto"/>
        <w:bottom w:val="none" w:sz="0" w:space="0" w:color="auto"/>
        <w:right w:val="none" w:sz="0" w:space="0" w:color="auto"/>
      </w:divBdr>
    </w:div>
    <w:div w:id="156009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387F1-7264-44B9-98E4-18102FEC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VNN.R9</cp:lastModifiedBy>
  <cp:revision>389</cp:revision>
  <cp:lastPrinted>2025-07-04T07:23:00Z</cp:lastPrinted>
  <dcterms:created xsi:type="dcterms:W3CDTF">2025-04-22T01:40:00Z</dcterms:created>
  <dcterms:modified xsi:type="dcterms:W3CDTF">2026-01-09T08:47:00Z</dcterms:modified>
</cp:coreProperties>
</file>