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1" w:type="dxa"/>
        <w:jc w:val="center"/>
        <w:tblInd w:w="176" w:type="dxa"/>
        <w:tblLook w:val="0000" w:firstRow="0" w:lastRow="0" w:firstColumn="0" w:lastColumn="0" w:noHBand="0" w:noVBand="0"/>
      </w:tblPr>
      <w:tblGrid>
        <w:gridCol w:w="3703"/>
        <w:gridCol w:w="6118"/>
      </w:tblGrid>
      <w:tr w:rsidR="008F0B93" w:rsidRPr="008F0B93" w:rsidTr="00437B3B">
        <w:trPr>
          <w:jc w:val="center"/>
        </w:trPr>
        <w:tc>
          <w:tcPr>
            <w:tcW w:w="3703" w:type="dxa"/>
          </w:tcPr>
          <w:p w:rsidR="008F0B93" w:rsidRPr="008F0B93" w:rsidRDefault="008F0B93" w:rsidP="008F0B93">
            <w:pPr>
              <w:keepNext/>
              <w:spacing w:after="0" w:line="240" w:lineRule="auto"/>
              <w:ind w:right="-210"/>
              <w:jc w:val="center"/>
              <w:outlineLvl w:val="6"/>
              <w:rPr>
                <w:rFonts w:ascii="Times New Roman" w:eastAsia="Times New Roman" w:hAnsi="Times New Roman" w:cs="Times New Roman"/>
                <w:sz w:val="26"/>
                <w:szCs w:val="26"/>
              </w:rPr>
            </w:pPr>
            <w:r w:rsidRPr="008F0B93">
              <w:rPr>
                <w:rFonts w:ascii="Times New Roman" w:eastAsia="Times New Roman" w:hAnsi="Times New Roman" w:cs="Times New Roman"/>
                <w:sz w:val="26"/>
                <w:szCs w:val="26"/>
              </w:rPr>
              <w:t>UBND TỈNH QUẢNG NGÃI</w:t>
            </w:r>
          </w:p>
          <w:p w:rsidR="008F0B93" w:rsidRPr="008F0B93" w:rsidRDefault="008F0B93" w:rsidP="008F0B93">
            <w:pPr>
              <w:keepNext/>
              <w:spacing w:after="0" w:line="240" w:lineRule="auto"/>
              <w:jc w:val="center"/>
              <w:outlineLvl w:val="0"/>
              <w:rPr>
                <w:rFonts w:ascii="Times New Roman" w:eastAsia="Times New Roman" w:hAnsi="Times New Roman" w:cs="Times New Roman"/>
                <w:b/>
                <w:sz w:val="26"/>
                <w:szCs w:val="26"/>
                <w:lang w:val="fi-FI"/>
              </w:rPr>
            </w:pPr>
            <w:r w:rsidRPr="008F0B93">
              <w:rPr>
                <w:rFonts w:ascii="Times New Roman" w:eastAsia="Times New Roman" w:hAnsi="Times New Roman" w:cs="Times New Roman"/>
                <w:b/>
                <w:sz w:val="26"/>
                <w:szCs w:val="26"/>
                <w:lang w:val="fi-FI"/>
              </w:rPr>
              <w:t>SỞ TÀI CHÍNH</w:t>
            </w:r>
          </w:p>
        </w:tc>
        <w:tc>
          <w:tcPr>
            <w:tcW w:w="6118" w:type="dxa"/>
          </w:tcPr>
          <w:p w:rsidR="008F0B93" w:rsidRPr="008F0B93" w:rsidRDefault="008F0B93" w:rsidP="008F0B93">
            <w:pPr>
              <w:keepNext/>
              <w:spacing w:after="0" w:line="240" w:lineRule="auto"/>
              <w:jc w:val="both"/>
              <w:outlineLvl w:val="1"/>
              <w:rPr>
                <w:rFonts w:ascii="Times New Roman" w:eastAsia="Times New Roman" w:hAnsi="Times New Roman" w:cs="Times New Roman"/>
                <w:b/>
                <w:iCs/>
                <w:sz w:val="26"/>
                <w:szCs w:val="26"/>
                <w:lang w:val="fi-FI"/>
              </w:rPr>
            </w:pPr>
            <w:r w:rsidRPr="008F0B93">
              <w:rPr>
                <w:rFonts w:ascii="Times New Roman" w:eastAsia="Times New Roman" w:hAnsi="Times New Roman" w:cs="Times New Roman"/>
                <w:b/>
                <w:iCs/>
                <w:sz w:val="26"/>
                <w:szCs w:val="26"/>
                <w:lang w:val="fi-FI"/>
              </w:rPr>
              <w:t>CỘNG HOÀ XÃ HỘI CHỦ NGHĨA VIỆT NAM</w:t>
            </w:r>
          </w:p>
          <w:p w:rsidR="008F0B93" w:rsidRPr="008F0B93" w:rsidRDefault="008F0B93" w:rsidP="008F0B93">
            <w:pPr>
              <w:spacing w:after="0" w:line="240" w:lineRule="auto"/>
              <w:jc w:val="center"/>
              <w:rPr>
                <w:rFonts w:ascii="Times New Roman" w:eastAsia="Times New Roman" w:hAnsi="Times New Roman" w:cs="Times New Roman"/>
                <w:sz w:val="26"/>
                <w:szCs w:val="26"/>
                <w:lang w:val="fi-FI"/>
              </w:rPr>
            </w:pPr>
            <w:r w:rsidRPr="008F0B93">
              <w:rPr>
                <w:rFonts w:ascii="Times New Roman" w:eastAsia="Times New Roman" w:hAnsi="Times New Roman" w:cs="Times New Roman"/>
                <w:b/>
                <w:sz w:val="26"/>
                <w:szCs w:val="26"/>
                <w:lang w:val="fi-FI"/>
              </w:rPr>
              <w:t>Độc lập – Tự do – Hạnh phúc</w:t>
            </w:r>
          </w:p>
        </w:tc>
      </w:tr>
      <w:tr w:rsidR="008F0B93" w:rsidRPr="008F0B93" w:rsidTr="00437B3B">
        <w:trPr>
          <w:jc w:val="center"/>
        </w:trPr>
        <w:tc>
          <w:tcPr>
            <w:tcW w:w="3703" w:type="dxa"/>
          </w:tcPr>
          <w:p w:rsidR="008F0B93" w:rsidRPr="008F0B93" w:rsidRDefault="008F0B93" w:rsidP="008F0B93">
            <w:pPr>
              <w:spacing w:after="0" w:line="240" w:lineRule="auto"/>
              <w:jc w:val="center"/>
              <w:rPr>
                <w:rFonts w:ascii="Times New Roman" w:eastAsia="Times New Roman" w:hAnsi="Times New Roman" w:cs="Times New Roman"/>
                <w:sz w:val="16"/>
                <w:szCs w:val="16"/>
                <w:lang w:val="fi-FI"/>
              </w:rPr>
            </w:pPr>
            <w:r w:rsidRPr="008F0B93">
              <w:rPr>
                <w:rFonts w:ascii="Times New Roman" w:eastAsia="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1E75AEC6" wp14:editId="23BE9F39">
                      <wp:simplePos x="0" y="0"/>
                      <wp:positionH relativeFrom="column">
                        <wp:posOffset>741680</wp:posOffset>
                      </wp:positionH>
                      <wp:positionV relativeFrom="paragraph">
                        <wp:posOffset>3810</wp:posOffset>
                      </wp:positionV>
                      <wp:extent cx="575945" cy="0"/>
                      <wp:effectExtent l="5715" t="8255" r="8890"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3pt" to="10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EQIAACc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"/>
                  </w:pict>
                </mc:Fallback>
              </mc:AlternateContent>
            </w:r>
          </w:p>
        </w:tc>
        <w:tc>
          <w:tcPr>
            <w:tcW w:w="6118" w:type="dxa"/>
          </w:tcPr>
          <w:p w:rsidR="008F0B93" w:rsidRPr="008F0B93" w:rsidRDefault="008F0B93" w:rsidP="008F0B93">
            <w:pPr>
              <w:spacing w:after="0" w:line="240" w:lineRule="auto"/>
              <w:jc w:val="right"/>
              <w:rPr>
                <w:rFonts w:ascii="Times New Roman" w:eastAsia="Times New Roman" w:hAnsi="Times New Roman" w:cs="Times New Roman"/>
                <w:i/>
                <w:sz w:val="16"/>
                <w:szCs w:val="16"/>
                <w:lang w:val="fi-FI"/>
              </w:rPr>
            </w:pPr>
            <w:r w:rsidRPr="008F0B93">
              <w:rPr>
                <w:rFonts w:ascii="Times New Roman" w:eastAsia="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62EF1782" wp14:editId="0965D336">
                      <wp:simplePos x="0" y="0"/>
                      <wp:positionH relativeFrom="column">
                        <wp:posOffset>831850</wp:posOffset>
                      </wp:positionH>
                      <wp:positionV relativeFrom="paragraph">
                        <wp:posOffset>39370</wp:posOffset>
                      </wp:positionV>
                      <wp:extent cx="2019935" cy="0"/>
                      <wp:effectExtent l="8890" t="5715" r="9525" b="133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3.1pt" to="22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4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"/>
                  </w:pict>
                </mc:Fallback>
              </mc:AlternateContent>
            </w:r>
          </w:p>
        </w:tc>
      </w:tr>
      <w:tr w:rsidR="008F0B93" w:rsidRPr="008F0B93" w:rsidTr="00437B3B">
        <w:trPr>
          <w:jc w:val="center"/>
        </w:trPr>
        <w:tc>
          <w:tcPr>
            <w:tcW w:w="3703" w:type="dxa"/>
          </w:tcPr>
          <w:p w:rsidR="008F0B93" w:rsidRPr="008F0B93" w:rsidRDefault="008F0B93" w:rsidP="008F0B93">
            <w:pPr>
              <w:spacing w:after="0" w:line="240" w:lineRule="auto"/>
              <w:jc w:val="center"/>
              <w:rPr>
                <w:rFonts w:ascii="Times New Roman" w:eastAsia="Times New Roman" w:hAnsi="Times New Roman" w:cs="Times New Roman"/>
                <w:sz w:val="26"/>
                <w:szCs w:val="26"/>
              </w:rPr>
            </w:pPr>
            <w:r w:rsidRPr="008F0B93">
              <w:rPr>
                <w:rFonts w:ascii="Times New Roman" w:eastAsia="Times New Roman" w:hAnsi="Times New Roman" w:cs="Times New Roman"/>
                <w:sz w:val="26"/>
                <w:szCs w:val="26"/>
              </w:rPr>
              <w:t>Số:          /STC-QLGCS</w:t>
            </w:r>
          </w:p>
        </w:tc>
        <w:tc>
          <w:tcPr>
            <w:tcW w:w="6118" w:type="dxa"/>
          </w:tcPr>
          <w:p w:rsidR="008F0B93" w:rsidRPr="008F0B93" w:rsidRDefault="008F0B93" w:rsidP="008F0B93">
            <w:pPr>
              <w:keepNext/>
              <w:tabs>
                <w:tab w:val="left" w:pos="540"/>
                <w:tab w:val="right" w:pos="5668"/>
              </w:tabs>
              <w:spacing w:after="60" w:line="240" w:lineRule="auto"/>
              <w:jc w:val="center"/>
              <w:outlineLvl w:val="2"/>
              <w:rPr>
                <w:rFonts w:ascii="Times New Roman" w:eastAsia="Times New Roman" w:hAnsi="Times New Roman" w:cs="Arial"/>
                <w:bCs/>
                <w:i/>
                <w:sz w:val="26"/>
                <w:szCs w:val="26"/>
              </w:rPr>
            </w:pPr>
            <w:r w:rsidRPr="008F0B93">
              <w:rPr>
                <w:rFonts w:ascii="Times New Roman" w:eastAsia="Times New Roman" w:hAnsi="Times New Roman" w:cs="Arial"/>
                <w:bCs/>
                <w:i/>
                <w:sz w:val="26"/>
                <w:szCs w:val="26"/>
              </w:rPr>
              <w:t>Quảng Ngãi, ngày     tháng      năm 2025</w:t>
            </w:r>
          </w:p>
        </w:tc>
      </w:tr>
    </w:tbl>
    <w:p w:rsidR="008F0B93" w:rsidRDefault="008F0B93" w:rsidP="00351F31">
      <w:pPr>
        <w:spacing w:after="0"/>
        <w:jc w:val="center"/>
        <w:rPr>
          <w:rFonts w:ascii="Times New Roman" w:hAnsi="Times New Roman" w:cs="Times New Roman"/>
          <w:b/>
          <w:sz w:val="28"/>
          <w:szCs w:val="28"/>
        </w:rPr>
      </w:pPr>
    </w:p>
    <w:p w:rsidR="00351F31" w:rsidRDefault="00EB782D" w:rsidP="00351F31">
      <w:pPr>
        <w:spacing w:after="0"/>
        <w:jc w:val="center"/>
        <w:rPr>
          <w:rFonts w:ascii="Times New Roman" w:hAnsi="Times New Roman" w:cs="Times New Roman"/>
          <w:b/>
          <w:sz w:val="28"/>
          <w:szCs w:val="28"/>
        </w:rPr>
      </w:pPr>
      <w:r>
        <w:rPr>
          <w:rFonts w:ascii="Times New Roman" w:hAnsi="Times New Roman" w:cs="Times New Roman"/>
          <w:b/>
          <w:sz w:val="28"/>
          <w:szCs w:val="28"/>
        </w:rPr>
        <w:t>THUYẾT MINH</w:t>
      </w:r>
    </w:p>
    <w:p w:rsidR="0005476A" w:rsidRDefault="008F0B93" w:rsidP="00351F31">
      <w:pPr>
        <w:spacing w:after="0"/>
        <w:jc w:val="center"/>
        <w:rPr>
          <w:rFonts w:ascii="Times New Roman" w:hAnsi="Times New Roman" w:cs="Times New Roman"/>
          <w:b/>
          <w:sz w:val="28"/>
          <w:szCs w:val="28"/>
        </w:rPr>
      </w:pPr>
      <w:r>
        <w:rPr>
          <w:rFonts w:ascii="Times New Roman" w:hAnsi="Times New Roman" w:cs="Times New Roman"/>
          <w:b/>
          <w:sz w:val="28"/>
          <w:szCs w:val="28"/>
        </w:rPr>
        <w:t>x</w:t>
      </w:r>
      <w:r w:rsidR="001E4F04" w:rsidRPr="001E4F04">
        <w:rPr>
          <w:rFonts w:ascii="Times New Roman" w:hAnsi="Times New Roman" w:cs="Times New Roman"/>
          <w:b/>
          <w:sz w:val="28"/>
          <w:szCs w:val="28"/>
        </w:rPr>
        <w:t xml:space="preserve">ây dựng </w:t>
      </w:r>
      <w:r w:rsidRPr="008F0B93">
        <w:rPr>
          <w:rFonts w:ascii="Times New Roman" w:hAnsi="Times New Roman" w:cs="Times New Roman"/>
          <w:b/>
          <w:sz w:val="28"/>
          <w:szCs w:val="28"/>
        </w:rPr>
        <w:t>mức tỷ lệ (%) để tính đơn giá thuê đất, mức tỷ lệ (%) thu đối với đất xây dựng công trình ngầm, mức tỷ lệ (%) thu đối với đất có mặt nước trên địa bàn tỉnh Quảng Ngãi</w:t>
      </w:r>
      <w:r w:rsidR="001E4F04" w:rsidRPr="001E4F04">
        <w:rPr>
          <w:rFonts w:ascii="Times New Roman" w:hAnsi="Times New Roman" w:cs="Times New Roman"/>
          <w:b/>
          <w:sz w:val="28"/>
          <w:szCs w:val="28"/>
        </w:rPr>
        <w:t xml:space="preserve"> </w:t>
      </w:r>
    </w:p>
    <w:p w:rsidR="00351F31" w:rsidRDefault="00351F31" w:rsidP="00351F31">
      <w:pPr>
        <w:spacing w:after="0"/>
        <w:jc w:val="center"/>
        <w:rPr>
          <w:rFonts w:ascii="Times New Roman" w:hAnsi="Times New Roman" w:cs="Times New Roman"/>
          <w:b/>
          <w:sz w:val="28"/>
          <w:szCs w:val="28"/>
        </w:rPr>
      </w:pPr>
    </w:p>
    <w:p w:rsidR="008F0B93" w:rsidRDefault="008F0B93" w:rsidP="006E2A2C">
      <w:pPr>
        <w:spacing w:after="120"/>
        <w:jc w:val="both"/>
        <w:rPr>
          <w:rFonts w:ascii="Times New Roman" w:hAnsi="Times New Roman" w:cs="Times New Roman"/>
          <w:sz w:val="28"/>
          <w:szCs w:val="28"/>
        </w:rPr>
      </w:pPr>
    </w:p>
    <w:p w:rsidR="00EF11EF" w:rsidRDefault="008F0B93" w:rsidP="006E2A2C">
      <w:pPr>
        <w:spacing w:after="120"/>
        <w:jc w:val="both"/>
        <w:rPr>
          <w:rFonts w:ascii="Times New Roman" w:hAnsi="Times New Roman" w:cs="Times New Roman"/>
          <w:sz w:val="28"/>
          <w:szCs w:val="28"/>
        </w:rPr>
      </w:pPr>
      <w:r>
        <w:rPr>
          <w:rFonts w:ascii="Times New Roman" w:hAnsi="Times New Roman" w:cs="Times New Roman"/>
          <w:sz w:val="28"/>
          <w:szCs w:val="28"/>
        </w:rPr>
        <w:tab/>
      </w:r>
      <w:r w:rsidR="00EF11EF" w:rsidRPr="00EF11EF">
        <w:rPr>
          <w:rFonts w:ascii="Times New Roman" w:hAnsi="Times New Roman" w:cs="Times New Roman"/>
          <w:b/>
          <w:sz w:val="28"/>
          <w:szCs w:val="28"/>
        </w:rPr>
        <w:t>I.</w:t>
      </w:r>
      <w:r w:rsidR="00EF11EF">
        <w:rPr>
          <w:rFonts w:ascii="Times New Roman" w:hAnsi="Times New Roman" w:cs="Times New Roman"/>
          <w:sz w:val="28"/>
          <w:szCs w:val="28"/>
        </w:rPr>
        <w:t xml:space="preserve"> </w:t>
      </w:r>
      <w:r w:rsidR="00EF11EF" w:rsidRPr="00EF11EF">
        <w:rPr>
          <w:rFonts w:ascii="Times New Roman" w:hAnsi="Times New Roman" w:cs="Times New Roman"/>
          <w:b/>
          <w:sz w:val="28"/>
          <w:szCs w:val="28"/>
        </w:rPr>
        <w:t>M</w:t>
      </w:r>
      <w:r w:rsidR="00EF11EF" w:rsidRPr="001E4F04">
        <w:rPr>
          <w:rFonts w:ascii="Times New Roman" w:hAnsi="Times New Roman" w:cs="Times New Roman"/>
          <w:b/>
          <w:sz w:val="28"/>
          <w:szCs w:val="28"/>
        </w:rPr>
        <w:t>ức tỷ lệ (%) để tính đơn giá thuê đất (trường hợp thuê đất trả tiền thuê đất hằng năm không thông qua hình thức đấu giá)</w:t>
      </w:r>
    </w:p>
    <w:p w:rsidR="00351F31" w:rsidRPr="00EF11EF" w:rsidRDefault="00EF11EF" w:rsidP="006E2A2C">
      <w:pPr>
        <w:spacing w:after="120"/>
        <w:jc w:val="both"/>
        <w:rPr>
          <w:rFonts w:ascii="Times New Roman" w:hAnsi="Times New Roman" w:cs="Times New Roman"/>
          <w:b/>
          <w:sz w:val="28"/>
          <w:szCs w:val="28"/>
        </w:rPr>
      </w:pPr>
      <w:r>
        <w:rPr>
          <w:rFonts w:ascii="Times New Roman" w:hAnsi="Times New Roman" w:cs="Times New Roman"/>
          <w:sz w:val="28"/>
          <w:szCs w:val="28"/>
        </w:rPr>
        <w:tab/>
      </w:r>
      <w:r w:rsidR="00EB782D" w:rsidRPr="00EF11EF">
        <w:rPr>
          <w:rFonts w:ascii="Times New Roman" w:hAnsi="Times New Roman" w:cs="Times New Roman"/>
          <w:b/>
          <w:sz w:val="28"/>
          <w:szCs w:val="28"/>
        </w:rPr>
        <w:t>1</w:t>
      </w:r>
      <w:r w:rsidR="00351F31" w:rsidRPr="00EF11EF">
        <w:rPr>
          <w:rFonts w:ascii="Times New Roman" w:hAnsi="Times New Roman" w:cs="Times New Roman"/>
          <w:b/>
          <w:sz w:val="28"/>
          <w:szCs w:val="28"/>
        </w:rPr>
        <w:t xml:space="preserve">. </w:t>
      </w:r>
      <w:r w:rsidR="00EB782D" w:rsidRPr="00EF11EF">
        <w:rPr>
          <w:rFonts w:ascii="Times New Roman" w:hAnsi="Times New Roman" w:cs="Times New Roman"/>
          <w:b/>
          <w:sz w:val="28"/>
          <w:szCs w:val="28"/>
        </w:rPr>
        <w:t>Hình</w:t>
      </w:r>
      <w:r w:rsidR="00351F31" w:rsidRPr="00EF11EF">
        <w:rPr>
          <w:rFonts w:ascii="Times New Roman" w:hAnsi="Times New Roman" w:cs="Times New Roman"/>
          <w:b/>
          <w:sz w:val="28"/>
          <w:szCs w:val="28"/>
        </w:rPr>
        <w:t xml:space="preserve"> thức xây dựng</w:t>
      </w:r>
    </w:p>
    <w:p w:rsidR="00EB782D" w:rsidRDefault="00351F31" w:rsidP="006E2A2C">
      <w:pPr>
        <w:spacing w:after="120"/>
        <w:jc w:val="both"/>
        <w:rPr>
          <w:rFonts w:ascii="Times New Roman" w:hAnsi="Times New Roman" w:cs="Times New Roman"/>
          <w:sz w:val="28"/>
          <w:szCs w:val="28"/>
        </w:rPr>
      </w:pPr>
      <w:r>
        <w:rPr>
          <w:rFonts w:ascii="Times New Roman" w:hAnsi="Times New Roman" w:cs="Times New Roman"/>
          <w:sz w:val="28"/>
          <w:szCs w:val="28"/>
        </w:rPr>
        <w:tab/>
      </w:r>
      <w:r w:rsidR="00EB782D">
        <w:rPr>
          <w:rFonts w:ascii="Times New Roman" w:hAnsi="Times New Roman" w:cs="Times New Roman"/>
          <w:sz w:val="28"/>
          <w:szCs w:val="28"/>
        </w:rPr>
        <w:t xml:space="preserve">Để </w:t>
      </w:r>
      <w:r w:rsidR="00EB782D" w:rsidRPr="00EB782D">
        <w:rPr>
          <w:rFonts w:ascii="Times New Roman" w:hAnsi="Times New Roman" w:cs="Times New Roman"/>
          <w:sz w:val="28"/>
          <w:szCs w:val="28"/>
        </w:rPr>
        <w:t>mức tỷ lệ (%)</w:t>
      </w:r>
      <w:r w:rsidR="0035231A">
        <w:rPr>
          <w:rFonts w:ascii="Times New Roman" w:hAnsi="Times New Roman" w:cs="Times New Roman"/>
          <w:sz w:val="28"/>
          <w:szCs w:val="28"/>
        </w:rPr>
        <w:t xml:space="preserve"> được quy định rõ ràng,</w:t>
      </w:r>
      <w:r w:rsidR="00EB782D">
        <w:rPr>
          <w:rFonts w:ascii="Times New Roman" w:hAnsi="Times New Roman" w:cs="Times New Roman"/>
          <w:sz w:val="28"/>
          <w:szCs w:val="28"/>
        </w:rPr>
        <w:t xml:space="preserve"> </w:t>
      </w:r>
      <w:r w:rsidR="0035231A">
        <w:rPr>
          <w:rFonts w:ascii="Times New Roman" w:hAnsi="Times New Roman" w:cs="Times New Roman"/>
          <w:sz w:val="28"/>
          <w:szCs w:val="28"/>
        </w:rPr>
        <w:t>dễ dàng áp dụng, Sở Tài chính</w:t>
      </w:r>
      <w:r w:rsidR="00EB782D">
        <w:rPr>
          <w:rFonts w:ascii="Times New Roman" w:hAnsi="Times New Roman" w:cs="Times New Roman"/>
          <w:sz w:val="28"/>
          <w:szCs w:val="28"/>
        </w:rPr>
        <w:t xml:space="preserve"> xây dựng </w:t>
      </w:r>
      <w:r w:rsidR="00EB782D" w:rsidRPr="00EB782D">
        <w:rPr>
          <w:rFonts w:ascii="Times New Roman" w:hAnsi="Times New Roman" w:cs="Times New Roman"/>
          <w:sz w:val="28"/>
          <w:szCs w:val="28"/>
        </w:rPr>
        <w:t>mức tỷ lệ (%)</w:t>
      </w:r>
      <w:r w:rsidR="00EB782D">
        <w:rPr>
          <w:rFonts w:ascii="Times New Roman" w:hAnsi="Times New Roman" w:cs="Times New Roman"/>
          <w:sz w:val="28"/>
          <w:szCs w:val="28"/>
        </w:rPr>
        <w:t xml:space="preserve"> chi tiết cho 96 xã, phường, đặc khu.</w:t>
      </w:r>
    </w:p>
    <w:p w:rsidR="00EB782D" w:rsidRPr="00EF11EF" w:rsidRDefault="00EB782D" w:rsidP="006E2A2C">
      <w:pPr>
        <w:spacing w:after="120"/>
        <w:jc w:val="both"/>
        <w:rPr>
          <w:rFonts w:ascii="Times New Roman" w:hAnsi="Times New Roman" w:cs="Times New Roman"/>
          <w:b/>
          <w:sz w:val="28"/>
          <w:szCs w:val="28"/>
        </w:rPr>
      </w:pPr>
      <w:r>
        <w:rPr>
          <w:rFonts w:ascii="Times New Roman" w:hAnsi="Times New Roman" w:cs="Times New Roman"/>
          <w:sz w:val="28"/>
          <w:szCs w:val="28"/>
        </w:rPr>
        <w:tab/>
      </w:r>
      <w:r w:rsidRPr="00EF11EF">
        <w:rPr>
          <w:rFonts w:ascii="Times New Roman" w:hAnsi="Times New Roman" w:cs="Times New Roman"/>
          <w:b/>
          <w:sz w:val="28"/>
          <w:szCs w:val="28"/>
        </w:rPr>
        <w:t xml:space="preserve">2. </w:t>
      </w:r>
      <w:r w:rsidR="00EF11EF">
        <w:rPr>
          <w:rFonts w:ascii="Times New Roman" w:hAnsi="Times New Roman" w:cs="Times New Roman"/>
          <w:b/>
          <w:sz w:val="28"/>
          <w:szCs w:val="28"/>
        </w:rPr>
        <w:t>M</w:t>
      </w:r>
      <w:r w:rsidRPr="00EF11EF">
        <w:rPr>
          <w:rFonts w:ascii="Times New Roman" w:hAnsi="Times New Roman" w:cs="Times New Roman"/>
          <w:b/>
          <w:sz w:val="28"/>
          <w:szCs w:val="28"/>
        </w:rPr>
        <w:t>ức tỷ lệ (%)</w:t>
      </w:r>
      <w:r w:rsidR="00EF11EF">
        <w:rPr>
          <w:rFonts w:ascii="Times New Roman" w:hAnsi="Times New Roman" w:cs="Times New Roman"/>
          <w:b/>
          <w:sz w:val="28"/>
          <w:szCs w:val="28"/>
        </w:rPr>
        <w:t xml:space="preserve"> </w:t>
      </w:r>
    </w:p>
    <w:p w:rsidR="00E469BF" w:rsidRDefault="00EB782D" w:rsidP="006E2A2C">
      <w:pPr>
        <w:spacing w:after="120"/>
        <w:jc w:val="both"/>
        <w:rPr>
          <w:rFonts w:ascii="Times New Roman" w:hAnsi="Times New Roman" w:cs="Times New Roman"/>
          <w:sz w:val="28"/>
          <w:szCs w:val="28"/>
        </w:rPr>
      </w:pPr>
      <w:r>
        <w:rPr>
          <w:rFonts w:ascii="Times New Roman" w:hAnsi="Times New Roman" w:cs="Times New Roman"/>
          <w:sz w:val="28"/>
          <w:szCs w:val="28"/>
        </w:rPr>
        <w:tab/>
      </w:r>
      <w:r w:rsidR="00E469BF">
        <w:rPr>
          <w:rFonts w:ascii="Times New Roman" w:hAnsi="Times New Roman" w:cs="Times New Roman"/>
          <w:sz w:val="28"/>
          <w:szCs w:val="28"/>
        </w:rPr>
        <w:t>Sở Tài chính xây dựng mức tỷ lệ (%) như sau:</w:t>
      </w:r>
    </w:p>
    <w:p w:rsidR="001963CB" w:rsidRDefault="00E469BF" w:rsidP="006E2A2C">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 </w:t>
      </w:r>
      <w:r w:rsidR="0035231A">
        <w:rPr>
          <w:rFonts w:ascii="Times New Roman" w:hAnsi="Times New Roman" w:cs="Times New Roman"/>
          <w:sz w:val="28"/>
          <w:szCs w:val="28"/>
        </w:rPr>
        <w:t>Kế thừa m</w:t>
      </w:r>
      <w:r w:rsidR="00EB782D">
        <w:rPr>
          <w:rFonts w:ascii="Times New Roman" w:hAnsi="Times New Roman" w:cs="Times New Roman"/>
          <w:sz w:val="28"/>
          <w:szCs w:val="28"/>
        </w:rPr>
        <w:t xml:space="preserve">ức tỷ lệ (%) </w:t>
      </w:r>
      <w:r w:rsidR="0035231A">
        <w:rPr>
          <w:rFonts w:ascii="Times New Roman" w:hAnsi="Times New Roman" w:cs="Times New Roman"/>
          <w:sz w:val="28"/>
          <w:szCs w:val="28"/>
        </w:rPr>
        <w:t xml:space="preserve">theo địa bàn </w:t>
      </w:r>
      <w:r w:rsidR="00EB782D">
        <w:rPr>
          <w:rFonts w:ascii="Times New Roman" w:hAnsi="Times New Roman" w:cs="Times New Roman"/>
          <w:sz w:val="28"/>
          <w:szCs w:val="28"/>
        </w:rPr>
        <w:t xml:space="preserve">đã được </w:t>
      </w:r>
      <w:r w:rsidR="0035231A">
        <w:rPr>
          <w:rFonts w:ascii="Times New Roman" w:hAnsi="Times New Roman" w:cs="Times New Roman"/>
          <w:sz w:val="28"/>
          <w:szCs w:val="28"/>
        </w:rPr>
        <w:t xml:space="preserve">HĐND </w:t>
      </w:r>
      <w:r w:rsidR="00EB782D">
        <w:rPr>
          <w:rFonts w:ascii="Times New Roman" w:hAnsi="Times New Roman" w:cs="Times New Roman"/>
          <w:sz w:val="28"/>
          <w:szCs w:val="28"/>
        </w:rPr>
        <w:t xml:space="preserve">tỉnh Quảng Ngãi (cũ) và </w:t>
      </w:r>
      <w:r w:rsidR="0035231A">
        <w:rPr>
          <w:rFonts w:ascii="Times New Roman" w:hAnsi="Times New Roman" w:cs="Times New Roman"/>
          <w:sz w:val="28"/>
          <w:szCs w:val="28"/>
        </w:rPr>
        <w:t xml:space="preserve">HĐND </w:t>
      </w:r>
      <w:r w:rsidR="00EB782D">
        <w:rPr>
          <w:rFonts w:ascii="Times New Roman" w:hAnsi="Times New Roman" w:cs="Times New Roman"/>
          <w:sz w:val="28"/>
          <w:szCs w:val="28"/>
        </w:rPr>
        <w:t xml:space="preserve">tỉnh Kon </w:t>
      </w:r>
      <w:r w:rsidR="0035231A">
        <w:rPr>
          <w:rFonts w:ascii="Times New Roman" w:hAnsi="Times New Roman" w:cs="Times New Roman"/>
          <w:sz w:val="28"/>
          <w:szCs w:val="28"/>
        </w:rPr>
        <w:t>T</w:t>
      </w:r>
      <w:r w:rsidR="00EB782D">
        <w:rPr>
          <w:rFonts w:ascii="Times New Roman" w:hAnsi="Times New Roman" w:cs="Times New Roman"/>
          <w:sz w:val="28"/>
          <w:szCs w:val="28"/>
        </w:rPr>
        <w:t>um (cũ) b</w:t>
      </w:r>
      <w:r w:rsidR="0035231A">
        <w:rPr>
          <w:rFonts w:ascii="Times New Roman" w:hAnsi="Times New Roman" w:cs="Times New Roman"/>
          <w:sz w:val="28"/>
          <w:szCs w:val="28"/>
        </w:rPr>
        <w:t>an hành</w:t>
      </w:r>
      <w:r w:rsidR="00EB782D">
        <w:rPr>
          <w:rFonts w:ascii="Times New Roman" w:hAnsi="Times New Roman" w:cs="Times New Roman"/>
          <w:sz w:val="28"/>
          <w:szCs w:val="28"/>
        </w:rPr>
        <w:t xml:space="preserve"> để </w:t>
      </w:r>
      <w:r w:rsidR="0035231A">
        <w:rPr>
          <w:rFonts w:ascii="Times New Roman" w:hAnsi="Times New Roman" w:cs="Times New Roman"/>
          <w:sz w:val="28"/>
          <w:szCs w:val="28"/>
        </w:rPr>
        <w:t xml:space="preserve">xây dựng </w:t>
      </w:r>
      <w:r w:rsidR="00EB782D">
        <w:rPr>
          <w:rFonts w:ascii="Times New Roman" w:hAnsi="Times New Roman" w:cs="Times New Roman"/>
          <w:sz w:val="28"/>
          <w:szCs w:val="28"/>
        </w:rPr>
        <w:t xml:space="preserve">mức tỷ lệ (%) </w:t>
      </w:r>
      <w:r w:rsidR="0035231A">
        <w:rPr>
          <w:rFonts w:ascii="Times New Roman" w:hAnsi="Times New Roman" w:cs="Times New Roman"/>
          <w:sz w:val="28"/>
          <w:szCs w:val="28"/>
        </w:rPr>
        <w:t>phù hợp</w:t>
      </w:r>
      <w:r w:rsidR="00EF11EF">
        <w:rPr>
          <w:rFonts w:ascii="Times New Roman" w:hAnsi="Times New Roman" w:cs="Times New Roman"/>
          <w:sz w:val="28"/>
          <w:szCs w:val="28"/>
        </w:rPr>
        <w:t>; đảm bảo trong khung tỷ lệ quy định từ 0,25% đến 3%.</w:t>
      </w:r>
      <w:r w:rsidR="0035231A">
        <w:rPr>
          <w:rFonts w:ascii="Times New Roman" w:hAnsi="Times New Roman" w:cs="Times New Roman"/>
          <w:sz w:val="28"/>
          <w:szCs w:val="28"/>
        </w:rPr>
        <w:t xml:space="preserve"> </w:t>
      </w:r>
    </w:p>
    <w:p w:rsidR="008F0B93" w:rsidRPr="002976F7" w:rsidRDefault="008F0B93" w:rsidP="006E2A2C">
      <w:pPr>
        <w:spacing w:after="120"/>
        <w:jc w:val="both"/>
        <w:rPr>
          <w:rFonts w:ascii="Times New Roman" w:hAnsi="Times New Roman" w:cs="Times New Roman"/>
          <w:sz w:val="28"/>
          <w:szCs w:val="28"/>
        </w:rPr>
      </w:pPr>
      <w:r>
        <w:rPr>
          <w:rFonts w:ascii="Times New Roman" w:hAnsi="Times New Roman" w:cs="Times New Roman"/>
          <w:sz w:val="28"/>
          <w:szCs w:val="28"/>
        </w:rPr>
        <w:tab/>
      </w:r>
      <w:r w:rsidR="00E469BF">
        <w:rPr>
          <w:rFonts w:ascii="Times New Roman" w:hAnsi="Times New Roman" w:cs="Times New Roman"/>
          <w:sz w:val="28"/>
          <w:szCs w:val="28"/>
        </w:rPr>
        <w:t xml:space="preserve">- </w:t>
      </w:r>
      <w:r w:rsidR="006B3410">
        <w:rPr>
          <w:rFonts w:ascii="Times New Roman" w:hAnsi="Times New Roman" w:cs="Times New Roman"/>
          <w:sz w:val="28"/>
          <w:szCs w:val="28"/>
        </w:rPr>
        <w:t xml:space="preserve">Áp dụng khu vực địa bàn trong xác định giá đất nông nghiệp tại </w:t>
      </w:r>
      <w:r w:rsidR="00DF574C" w:rsidRPr="001963CB">
        <w:rPr>
          <w:rFonts w:ascii="Times New Roman" w:hAnsi="Times New Roman" w:cs="Times New Roman"/>
          <w:sz w:val="28"/>
          <w:szCs w:val="28"/>
        </w:rPr>
        <w:t xml:space="preserve">Nghị quyết </w:t>
      </w:r>
      <w:r w:rsidR="00DF574C">
        <w:rPr>
          <w:rFonts w:ascii="Times New Roman" w:hAnsi="Times New Roman" w:cs="Times New Roman"/>
          <w:sz w:val="28"/>
          <w:szCs w:val="28"/>
        </w:rPr>
        <w:t>b</w:t>
      </w:r>
      <w:r w:rsidR="00DF574C" w:rsidRPr="001963CB">
        <w:rPr>
          <w:rFonts w:ascii="Times New Roman" w:hAnsi="Times New Roman" w:cs="Times New Roman"/>
          <w:sz w:val="28"/>
          <w:szCs w:val="28"/>
        </w:rPr>
        <w:t>an hành Quy định tiêu chí cụ thể để xác định vị trí đối với từng loại đất, số lượng vị trí đất trong bảng giá đất đồng thời ban hành bảng giá đất lần đầu trên địa bàn tỉnh Quảng Ngãi để công bố và áp dụng từ ngày 01/01/2026</w:t>
      </w:r>
      <w:r w:rsidR="00DF574C">
        <w:rPr>
          <w:rFonts w:ascii="Times New Roman" w:hAnsi="Times New Roman" w:cs="Times New Roman"/>
          <w:sz w:val="28"/>
          <w:szCs w:val="28"/>
        </w:rPr>
        <w:t xml:space="preserve"> đã được </w:t>
      </w:r>
      <w:r w:rsidR="00DF574C" w:rsidRPr="00DF574C">
        <w:rPr>
          <w:rFonts w:ascii="Times New Roman" w:hAnsi="Times New Roman" w:cs="Times New Roman"/>
          <w:sz w:val="28"/>
          <w:szCs w:val="28"/>
        </w:rPr>
        <w:t>HĐND tỉnh</w:t>
      </w:r>
      <w:r w:rsidR="00DF574C">
        <w:rPr>
          <w:rFonts w:ascii="Times New Roman" w:hAnsi="Times New Roman" w:cs="Times New Roman"/>
          <w:sz w:val="28"/>
          <w:szCs w:val="28"/>
        </w:rPr>
        <w:t xml:space="preserve"> </w:t>
      </w:r>
      <w:r w:rsidR="006B3410">
        <w:rPr>
          <w:rFonts w:ascii="Times New Roman" w:hAnsi="Times New Roman" w:cs="Times New Roman"/>
          <w:sz w:val="28"/>
          <w:szCs w:val="28"/>
        </w:rPr>
        <w:t xml:space="preserve">thông qua tại kỳ họp cuối năm 2025 </w:t>
      </w:r>
      <w:r w:rsidR="002976F7">
        <w:rPr>
          <w:rFonts w:ascii="Times New Roman" w:hAnsi="Times New Roman" w:cs="Times New Roman"/>
          <w:sz w:val="28"/>
          <w:szCs w:val="28"/>
        </w:rPr>
        <w:t>gồm</w:t>
      </w:r>
      <w:r w:rsidR="00DF574C">
        <w:rPr>
          <w:rFonts w:ascii="Times New Roman" w:hAnsi="Times New Roman" w:cs="Times New Roman"/>
          <w:sz w:val="28"/>
          <w:szCs w:val="28"/>
        </w:rPr>
        <w:t xml:space="preserve"> </w:t>
      </w:r>
      <w:r w:rsidR="006B3410">
        <w:rPr>
          <w:rFonts w:ascii="Times New Roman" w:hAnsi="Times New Roman" w:cs="Times New Roman"/>
          <w:sz w:val="28"/>
          <w:szCs w:val="28"/>
        </w:rPr>
        <w:t>7</w:t>
      </w:r>
      <w:r w:rsidR="00DF574C">
        <w:rPr>
          <w:rFonts w:ascii="Times New Roman" w:hAnsi="Times New Roman" w:cs="Times New Roman"/>
          <w:sz w:val="28"/>
          <w:szCs w:val="28"/>
        </w:rPr>
        <w:t xml:space="preserve"> khu vự</w:t>
      </w:r>
      <w:r w:rsidR="006B3410">
        <w:rPr>
          <w:rFonts w:ascii="Times New Roman" w:hAnsi="Times New Roman" w:cs="Times New Roman"/>
          <w:sz w:val="28"/>
          <w:szCs w:val="28"/>
        </w:rPr>
        <w:t>c</w:t>
      </w:r>
      <w:r w:rsidR="002976F7">
        <w:rPr>
          <w:rFonts w:ascii="Times New Roman" w:hAnsi="Times New Roman" w:cs="Times New Roman"/>
          <w:sz w:val="28"/>
          <w:szCs w:val="28"/>
        </w:rPr>
        <w:t xml:space="preserve"> để xây dựng mức tỷ lệ (%)</w:t>
      </w:r>
      <w:r w:rsidR="006B3410">
        <w:rPr>
          <w:rFonts w:ascii="Times New Roman" w:hAnsi="Times New Roman" w:cs="Times New Roman"/>
          <w:sz w:val="28"/>
          <w:szCs w:val="28"/>
        </w:rPr>
        <w:t>;</w:t>
      </w:r>
      <w:r w:rsidR="002976F7">
        <w:rPr>
          <w:rFonts w:ascii="Times New Roman" w:hAnsi="Times New Roman" w:cs="Times New Roman"/>
          <w:sz w:val="28"/>
          <w:szCs w:val="28"/>
        </w:rPr>
        <w:t xml:space="preserve"> </w:t>
      </w:r>
      <w:r w:rsidR="006B3410">
        <w:rPr>
          <w:rFonts w:ascii="Times New Roman" w:hAnsi="Times New Roman" w:cs="Times New Roman"/>
          <w:sz w:val="28"/>
          <w:szCs w:val="28"/>
        </w:rPr>
        <w:t xml:space="preserve">các khu vực có tính chất tương đồng </w:t>
      </w:r>
      <w:r w:rsidR="002976F7">
        <w:rPr>
          <w:rFonts w:ascii="Times New Roman" w:hAnsi="Times New Roman" w:cs="Times New Roman"/>
          <w:sz w:val="28"/>
          <w:szCs w:val="28"/>
        </w:rPr>
        <w:t xml:space="preserve">nhau </w:t>
      </w:r>
      <w:r w:rsidR="006B3410">
        <w:rPr>
          <w:rFonts w:ascii="Times New Roman" w:hAnsi="Times New Roman" w:cs="Times New Roman"/>
          <w:sz w:val="28"/>
          <w:szCs w:val="28"/>
        </w:rPr>
        <w:t xml:space="preserve">thì </w:t>
      </w:r>
      <w:r w:rsidR="002976F7">
        <w:rPr>
          <w:rFonts w:ascii="Times New Roman" w:hAnsi="Times New Roman" w:cs="Times New Roman"/>
          <w:sz w:val="28"/>
          <w:szCs w:val="28"/>
        </w:rPr>
        <w:t xml:space="preserve">xây dựng </w:t>
      </w:r>
      <w:r w:rsidR="006B3410">
        <w:rPr>
          <w:rFonts w:ascii="Times New Roman" w:hAnsi="Times New Roman" w:cs="Times New Roman"/>
          <w:sz w:val="28"/>
          <w:szCs w:val="28"/>
        </w:rPr>
        <w:t>mức tỷ lệ (%) như nhau</w:t>
      </w:r>
      <w:r>
        <w:rPr>
          <w:rFonts w:ascii="Times New Roman" w:hAnsi="Times New Roman" w:cs="Times New Roman"/>
          <w:i/>
          <w:sz w:val="28"/>
          <w:szCs w:val="28"/>
        </w:rPr>
        <w:t>.</w:t>
      </w:r>
      <w:r w:rsidR="00D942C4">
        <w:rPr>
          <w:rFonts w:ascii="Times New Roman" w:hAnsi="Times New Roman" w:cs="Times New Roman"/>
          <w:i/>
          <w:sz w:val="28"/>
          <w:szCs w:val="28"/>
        </w:rPr>
        <w:t xml:space="preserve"> </w:t>
      </w:r>
    </w:p>
    <w:p w:rsidR="00EB782D" w:rsidRDefault="001963CB" w:rsidP="006E2A2C">
      <w:pPr>
        <w:spacing w:after="120"/>
        <w:jc w:val="both"/>
        <w:rPr>
          <w:rFonts w:ascii="Times New Roman" w:hAnsi="Times New Roman" w:cs="Times New Roman"/>
          <w:sz w:val="28"/>
          <w:szCs w:val="28"/>
        </w:rPr>
      </w:pPr>
      <w:r>
        <w:rPr>
          <w:rFonts w:ascii="Times New Roman" w:hAnsi="Times New Roman" w:cs="Times New Roman"/>
          <w:sz w:val="28"/>
          <w:szCs w:val="28"/>
        </w:rPr>
        <w:tab/>
        <w:t>Chi tiết</w:t>
      </w:r>
      <w:r w:rsidR="00EB782D">
        <w:rPr>
          <w:rFonts w:ascii="Times New Roman" w:hAnsi="Times New Roman" w:cs="Times New Roman"/>
          <w:sz w:val="28"/>
          <w:szCs w:val="28"/>
        </w:rPr>
        <w:t xml:space="preserve"> mức tỷ lệ (%)</w:t>
      </w:r>
      <w:r>
        <w:rPr>
          <w:rFonts w:ascii="Times New Roman" w:hAnsi="Times New Roman" w:cs="Times New Roman"/>
          <w:sz w:val="28"/>
          <w:szCs w:val="28"/>
        </w:rPr>
        <w:t xml:space="preserve"> </w:t>
      </w:r>
      <w:r w:rsidR="00E469BF">
        <w:rPr>
          <w:rFonts w:ascii="Times New Roman" w:hAnsi="Times New Roman" w:cs="Times New Roman"/>
          <w:sz w:val="28"/>
          <w:szCs w:val="28"/>
        </w:rPr>
        <w:t>các</w:t>
      </w:r>
      <w:r w:rsidR="008F0B93">
        <w:rPr>
          <w:rFonts w:ascii="Times New Roman" w:hAnsi="Times New Roman" w:cs="Times New Roman"/>
          <w:sz w:val="28"/>
          <w:szCs w:val="28"/>
        </w:rPr>
        <w:t xml:space="preserve"> </w:t>
      </w:r>
      <w:r w:rsidR="00E469BF">
        <w:rPr>
          <w:rFonts w:ascii="Times New Roman" w:hAnsi="Times New Roman" w:cs="Times New Roman"/>
          <w:sz w:val="28"/>
          <w:szCs w:val="28"/>
        </w:rPr>
        <w:t xml:space="preserve">địa bàn tại </w:t>
      </w:r>
      <w:r w:rsidR="006B3410">
        <w:rPr>
          <w:rFonts w:ascii="Times New Roman" w:hAnsi="Times New Roman" w:cs="Times New Roman"/>
          <w:sz w:val="28"/>
          <w:szCs w:val="28"/>
        </w:rPr>
        <w:t>7</w:t>
      </w:r>
      <w:r w:rsidR="008F0B93">
        <w:rPr>
          <w:rFonts w:ascii="Times New Roman" w:hAnsi="Times New Roman" w:cs="Times New Roman"/>
          <w:sz w:val="28"/>
          <w:szCs w:val="28"/>
        </w:rPr>
        <w:t xml:space="preserve"> khu vực</w:t>
      </w:r>
      <w:r w:rsidR="00EB782D">
        <w:rPr>
          <w:rFonts w:ascii="Times New Roman" w:hAnsi="Times New Roman" w:cs="Times New Roman"/>
          <w:sz w:val="28"/>
          <w:szCs w:val="28"/>
        </w:rPr>
        <w:t xml:space="preserve"> nh</w:t>
      </w:r>
      <w:r w:rsidR="0035231A">
        <w:rPr>
          <w:rFonts w:ascii="Times New Roman" w:hAnsi="Times New Roman" w:cs="Times New Roman"/>
          <w:sz w:val="28"/>
          <w:szCs w:val="28"/>
        </w:rPr>
        <w:t>ư</w:t>
      </w:r>
      <w:r w:rsidR="00EB782D">
        <w:rPr>
          <w:rFonts w:ascii="Times New Roman" w:hAnsi="Times New Roman" w:cs="Times New Roman"/>
          <w:sz w:val="28"/>
          <w:szCs w:val="28"/>
        </w:rPr>
        <w:t xml:space="preserve"> sau: </w:t>
      </w:r>
    </w:p>
    <w:p w:rsidR="008F0B93" w:rsidRDefault="001963CB" w:rsidP="00D942C4">
      <w:pPr>
        <w:spacing w:after="120"/>
        <w:jc w:val="both"/>
        <w:rPr>
          <w:rFonts w:ascii="Times New Roman" w:hAnsi="Times New Roman"/>
          <w:sz w:val="28"/>
          <w:szCs w:val="28"/>
        </w:rPr>
      </w:pPr>
      <w:r>
        <w:rPr>
          <w:rFonts w:ascii="Times New Roman" w:hAnsi="Times New Roman" w:cs="Times New Roman"/>
          <w:sz w:val="28"/>
          <w:szCs w:val="28"/>
        </w:rPr>
        <w:tab/>
      </w:r>
      <w:r w:rsidRPr="008F0B93">
        <w:rPr>
          <w:rFonts w:ascii="Times New Roman" w:hAnsi="Times New Roman" w:cs="Times New Roman"/>
          <w:b/>
          <w:sz w:val="28"/>
          <w:szCs w:val="28"/>
        </w:rPr>
        <w:t xml:space="preserve">(1) </w:t>
      </w:r>
      <w:r w:rsidR="00DF574C" w:rsidRPr="008F0B93">
        <w:rPr>
          <w:rFonts w:ascii="Times New Roman" w:hAnsi="Times New Roman"/>
          <w:b/>
          <w:bCs/>
          <w:sz w:val="28"/>
          <w:szCs w:val="28"/>
        </w:rPr>
        <w:t>Khu vực 1</w:t>
      </w:r>
      <w:r w:rsidRPr="008F0B93">
        <w:rPr>
          <w:rFonts w:ascii="Times New Roman" w:hAnsi="Times New Roman"/>
          <w:b/>
          <w:bCs/>
          <w:sz w:val="28"/>
          <w:szCs w:val="28"/>
        </w:rPr>
        <w:t xml:space="preserve">: </w:t>
      </w:r>
      <w:r w:rsidRPr="008F0B93">
        <w:rPr>
          <w:rFonts w:ascii="Times New Roman" w:hAnsi="Times New Roman"/>
          <w:sz w:val="28"/>
          <w:szCs w:val="28"/>
          <w:lang w:val="vi-VN"/>
        </w:rPr>
        <w:t>Phường Cẩm Thành, Phường Nghĩa Lộ, Phường Trương Quang Trọng</w:t>
      </w:r>
      <w:r w:rsidRPr="008F0B93">
        <w:rPr>
          <w:rFonts w:ascii="Times New Roman" w:hAnsi="Times New Roman"/>
          <w:sz w:val="28"/>
          <w:szCs w:val="28"/>
        </w:rPr>
        <w:t>, Phường Trà Câu, Phường Đức Phổ, Phường Sa Huỳnh</w:t>
      </w:r>
      <w:r w:rsidR="00D942C4">
        <w:rPr>
          <w:rFonts w:ascii="Times New Roman" w:hAnsi="Times New Roman"/>
          <w:sz w:val="28"/>
          <w:szCs w:val="28"/>
        </w:rPr>
        <w:t>.</w:t>
      </w:r>
    </w:p>
    <w:p w:rsidR="00D942C4" w:rsidRPr="00D942C4" w:rsidRDefault="008F0B93" w:rsidP="00D942C4">
      <w:pPr>
        <w:spacing w:after="120"/>
        <w:jc w:val="both"/>
        <w:rPr>
          <w:rFonts w:ascii="Times New Roman" w:hAnsi="Times New Roman"/>
          <w:b/>
          <w:bCs/>
          <w:sz w:val="28"/>
          <w:szCs w:val="28"/>
        </w:rPr>
      </w:pPr>
      <w:r>
        <w:rPr>
          <w:rFonts w:ascii="Times New Roman" w:hAnsi="Times New Roman"/>
          <w:sz w:val="28"/>
          <w:szCs w:val="28"/>
        </w:rPr>
        <w:tab/>
      </w:r>
      <w:r w:rsidR="00D942C4" w:rsidRPr="00D942C4">
        <w:rPr>
          <w:rFonts w:ascii="Times New Roman" w:hAnsi="Times New Roman"/>
          <w:b/>
          <w:bCs/>
          <w:sz w:val="28"/>
          <w:szCs w:val="28"/>
        </w:rPr>
        <w:t>(2) K</w:t>
      </w:r>
      <w:r w:rsidR="00D942C4" w:rsidRPr="00D942C4">
        <w:rPr>
          <w:rFonts w:ascii="Times New Roman" w:hAnsi="Times New Roman"/>
          <w:b/>
          <w:bCs/>
          <w:sz w:val="28"/>
          <w:szCs w:val="28"/>
        </w:rPr>
        <w:t>hu vực 2</w:t>
      </w:r>
      <w:r w:rsidR="00D942C4">
        <w:rPr>
          <w:rFonts w:ascii="Times New Roman" w:hAnsi="Times New Roman"/>
          <w:b/>
          <w:bCs/>
          <w:sz w:val="28"/>
          <w:szCs w:val="28"/>
        </w:rPr>
        <w:t xml:space="preserve">: </w:t>
      </w:r>
      <w:r w:rsidR="00D942C4" w:rsidRPr="008F0B93">
        <w:rPr>
          <w:rFonts w:ascii="Times New Roman" w:hAnsi="Times New Roman"/>
          <w:sz w:val="28"/>
          <w:szCs w:val="28"/>
        </w:rPr>
        <w:t>Phường Kon Tum, Phường Đăk Cấm, Phường Đăk Bla.</w:t>
      </w:r>
    </w:p>
    <w:p w:rsidR="00D942C4" w:rsidRDefault="00D942C4" w:rsidP="00D942C4">
      <w:pPr>
        <w:spacing w:after="120"/>
        <w:jc w:val="both"/>
        <w:rPr>
          <w:rFonts w:ascii="Times New Roman" w:hAnsi="Times New Roman" w:cs="Times New Roman"/>
          <w:sz w:val="28"/>
          <w:szCs w:val="28"/>
        </w:rPr>
      </w:pPr>
      <w:r>
        <w:rPr>
          <w:rFonts w:ascii="Times New Roman" w:hAnsi="Times New Roman"/>
          <w:b/>
          <w:bCs/>
          <w:sz w:val="26"/>
          <w:szCs w:val="26"/>
        </w:rPr>
        <w:tab/>
        <w:t xml:space="preserve">=&gt; </w:t>
      </w:r>
      <w:r>
        <w:rPr>
          <w:rFonts w:ascii="Times New Roman" w:hAnsi="Times New Roman"/>
          <w:sz w:val="28"/>
          <w:szCs w:val="28"/>
        </w:rPr>
        <w:t xml:space="preserve">Các phường </w:t>
      </w:r>
      <w:r w:rsidRPr="002976F7">
        <w:rPr>
          <w:rFonts w:ascii="Times New Roman" w:hAnsi="Times New Roman"/>
          <w:sz w:val="28"/>
          <w:szCs w:val="28"/>
        </w:rPr>
        <w:t>khu vực 1</w:t>
      </w:r>
      <w:r>
        <w:rPr>
          <w:rFonts w:ascii="Times New Roman" w:hAnsi="Times New Roman"/>
          <w:sz w:val="28"/>
          <w:szCs w:val="28"/>
        </w:rPr>
        <w:t xml:space="preserve"> thuộc </w:t>
      </w:r>
      <w:r>
        <w:rPr>
          <w:rFonts w:ascii="Times New Roman" w:hAnsi="Times New Roman" w:cs="Times New Roman"/>
          <w:sz w:val="28"/>
          <w:szCs w:val="28"/>
        </w:rPr>
        <w:t xml:space="preserve">khu Đông Quảng Ngãi, trước đây có mức tỷ lệ như nhau là 1,25%; </w:t>
      </w:r>
      <w:r>
        <w:rPr>
          <w:rFonts w:ascii="Times New Roman" w:hAnsi="Times New Roman"/>
          <w:sz w:val="28"/>
          <w:szCs w:val="28"/>
        </w:rPr>
        <w:t xml:space="preserve">các phường </w:t>
      </w:r>
      <w:r w:rsidRPr="002976F7">
        <w:rPr>
          <w:rFonts w:ascii="Times New Roman" w:hAnsi="Times New Roman"/>
          <w:sz w:val="28"/>
          <w:szCs w:val="28"/>
        </w:rPr>
        <w:t>khu vực 2</w:t>
      </w:r>
      <w:r>
        <w:rPr>
          <w:rFonts w:ascii="Times New Roman" w:hAnsi="Times New Roman"/>
          <w:sz w:val="28"/>
          <w:szCs w:val="28"/>
        </w:rPr>
        <w:t xml:space="preserve"> thuộc</w:t>
      </w:r>
      <w:r>
        <w:rPr>
          <w:rFonts w:ascii="Times New Roman" w:hAnsi="Times New Roman" w:cs="Times New Roman"/>
          <w:sz w:val="28"/>
          <w:szCs w:val="28"/>
        </w:rPr>
        <w:t xml:space="preserve"> khu Tây Quảng Ngãi, trước đây có mức tỷ lệ như nhau là 1,5%. Sở Tài chính </w:t>
      </w:r>
      <w:r>
        <w:rPr>
          <w:rFonts w:ascii="Times New Roman" w:hAnsi="Times New Roman" w:cs="Times New Roman"/>
          <w:sz w:val="28"/>
          <w:szCs w:val="28"/>
        </w:rPr>
        <w:t xml:space="preserve">xây dựng mức tỷ lệ cho phường ở khu </w:t>
      </w:r>
      <w:r>
        <w:rPr>
          <w:rFonts w:ascii="Times New Roman" w:hAnsi="Times New Roman" w:cs="Times New Roman"/>
          <w:sz w:val="28"/>
          <w:szCs w:val="28"/>
        </w:rPr>
        <w:lastRenderedPageBreak/>
        <w:t xml:space="preserve">vực 1 và khu vực 2 là như nhau theo hướng </w:t>
      </w:r>
      <w:r>
        <w:rPr>
          <w:rFonts w:ascii="Times New Roman" w:hAnsi="Times New Roman" w:cs="Times New Roman"/>
          <w:sz w:val="28"/>
          <w:szCs w:val="28"/>
        </w:rPr>
        <w:t xml:space="preserve">chọn trung bình mức tỷ lệ của </w:t>
      </w:r>
      <w:r w:rsidR="001A4BCE">
        <w:rPr>
          <w:rFonts w:ascii="Times New Roman" w:hAnsi="Times New Roman" w:cs="Times New Roman"/>
          <w:sz w:val="28"/>
          <w:szCs w:val="28"/>
        </w:rPr>
        <w:t xml:space="preserve">các </w:t>
      </w:r>
      <w:r>
        <w:rPr>
          <w:rFonts w:ascii="Times New Roman" w:hAnsi="Times New Roman" w:cs="Times New Roman"/>
          <w:sz w:val="28"/>
          <w:szCs w:val="28"/>
        </w:rPr>
        <w:t xml:space="preserve">phường </w:t>
      </w:r>
      <w:r w:rsidR="001A4BCE">
        <w:rPr>
          <w:rFonts w:ascii="Times New Roman" w:hAnsi="Times New Roman" w:cs="Times New Roman"/>
          <w:sz w:val="28"/>
          <w:szCs w:val="28"/>
        </w:rPr>
        <w:t>ở khu vực 1 và khu vực 2</w:t>
      </w:r>
      <w:r w:rsidR="001A4BCE">
        <w:rPr>
          <w:rFonts w:ascii="Times New Roman" w:hAnsi="Times New Roman" w:cs="Times New Roman"/>
          <w:sz w:val="28"/>
          <w:szCs w:val="28"/>
        </w:rPr>
        <w:t xml:space="preserve"> </w:t>
      </w:r>
      <w:r>
        <w:rPr>
          <w:rFonts w:ascii="Times New Roman" w:hAnsi="Times New Roman" w:cs="Times New Roman"/>
          <w:sz w:val="28"/>
          <w:szCs w:val="28"/>
        </w:rPr>
        <w:t>là (1,25% + 1,5%)/2 = 1,375%</w:t>
      </w:r>
      <w:r>
        <w:rPr>
          <w:rFonts w:ascii="Times New Roman" w:hAnsi="Times New Roman" w:cs="Times New Roman"/>
          <w:sz w:val="28"/>
          <w:szCs w:val="28"/>
        </w:rPr>
        <w:t>.</w:t>
      </w:r>
    </w:p>
    <w:p w:rsidR="00D942C4" w:rsidRPr="00D942C4" w:rsidRDefault="00D942C4" w:rsidP="00D942C4">
      <w:pPr>
        <w:spacing w:after="120"/>
        <w:jc w:val="both"/>
        <w:rPr>
          <w:rFonts w:ascii="Times New Roman" w:hAnsi="Times New Roman"/>
          <w:b/>
          <w:bCs/>
          <w:i/>
          <w:sz w:val="26"/>
          <w:szCs w:val="26"/>
        </w:rPr>
      </w:pPr>
      <w:r>
        <w:rPr>
          <w:rFonts w:ascii="Times New Roman" w:hAnsi="Times New Roman" w:cs="Times New Roman"/>
          <w:sz w:val="28"/>
          <w:szCs w:val="28"/>
        </w:rPr>
        <w:t xml:space="preserve"> </w:t>
      </w:r>
      <w:r>
        <w:rPr>
          <w:rFonts w:ascii="Times New Roman" w:hAnsi="Times New Roman" w:cs="Times New Roman"/>
          <w:sz w:val="28"/>
          <w:szCs w:val="28"/>
        </w:rPr>
        <w:tab/>
      </w:r>
      <w:r w:rsidRPr="00D942C4">
        <w:rPr>
          <w:rFonts w:ascii="Times New Roman" w:hAnsi="Times New Roman" w:cs="Times New Roman"/>
          <w:b/>
          <w:i/>
          <w:sz w:val="28"/>
          <w:szCs w:val="28"/>
        </w:rPr>
        <w:t xml:space="preserve">=&gt; </w:t>
      </w:r>
      <w:r w:rsidRPr="00D942C4">
        <w:rPr>
          <w:rFonts w:ascii="Times New Roman" w:hAnsi="Times New Roman" w:cs="Times New Roman"/>
          <w:b/>
          <w:i/>
          <w:sz w:val="28"/>
          <w:szCs w:val="28"/>
        </w:rPr>
        <w:t>C</w:t>
      </w:r>
      <w:r w:rsidRPr="00D942C4">
        <w:rPr>
          <w:rFonts w:ascii="Times New Roman" w:hAnsi="Times New Roman" w:cs="Times New Roman"/>
          <w:b/>
          <w:i/>
          <w:sz w:val="28"/>
          <w:szCs w:val="28"/>
        </w:rPr>
        <w:t xml:space="preserve">họn mức tỷ lệ </w:t>
      </w:r>
      <w:r w:rsidR="00D46332">
        <w:rPr>
          <w:rFonts w:ascii="Times New Roman" w:hAnsi="Times New Roman" w:cs="Times New Roman"/>
          <w:b/>
          <w:i/>
          <w:sz w:val="28"/>
          <w:szCs w:val="28"/>
        </w:rPr>
        <w:t xml:space="preserve">phường ở khu vực 1, khu vực 2 </w:t>
      </w:r>
      <w:r w:rsidRPr="00D942C4">
        <w:rPr>
          <w:rFonts w:ascii="Times New Roman" w:hAnsi="Times New Roman" w:cs="Times New Roman"/>
          <w:b/>
          <w:i/>
          <w:sz w:val="28"/>
          <w:szCs w:val="28"/>
        </w:rPr>
        <w:t>là 1,4%.</w:t>
      </w:r>
    </w:p>
    <w:p w:rsidR="001963CB" w:rsidRPr="008F0B93" w:rsidRDefault="00D942C4" w:rsidP="00D942C4">
      <w:pPr>
        <w:spacing w:after="120"/>
        <w:jc w:val="both"/>
        <w:rPr>
          <w:rFonts w:ascii="Times New Roman" w:hAnsi="Times New Roman"/>
          <w:sz w:val="28"/>
          <w:szCs w:val="28"/>
        </w:rPr>
      </w:pPr>
      <w:r>
        <w:rPr>
          <w:rFonts w:ascii="Times New Roman" w:hAnsi="Times New Roman"/>
          <w:b/>
          <w:bCs/>
          <w:sz w:val="26"/>
          <w:szCs w:val="26"/>
        </w:rPr>
        <w:tab/>
      </w:r>
      <w:r w:rsidR="001963CB" w:rsidRPr="008F0B93">
        <w:rPr>
          <w:rFonts w:ascii="Times New Roman" w:hAnsi="Times New Roman"/>
          <w:b/>
          <w:bCs/>
          <w:sz w:val="28"/>
          <w:szCs w:val="28"/>
        </w:rPr>
        <w:t>(</w:t>
      </w:r>
      <w:r w:rsidR="00FC73AA">
        <w:rPr>
          <w:rFonts w:ascii="Times New Roman" w:hAnsi="Times New Roman"/>
          <w:b/>
          <w:bCs/>
          <w:sz w:val="28"/>
          <w:szCs w:val="28"/>
        </w:rPr>
        <w:t>3</w:t>
      </w:r>
      <w:r w:rsidR="001963CB" w:rsidRPr="008F0B93">
        <w:rPr>
          <w:rFonts w:ascii="Times New Roman" w:hAnsi="Times New Roman"/>
          <w:b/>
          <w:bCs/>
          <w:sz w:val="28"/>
          <w:szCs w:val="28"/>
        </w:rPr>
        <w:t xml:space="preserve">) Khu vực </w:t>
      </w:r>
      <w:r w:rsidR="002976F7">
        <w:rPr>
          <w:rFonts w:ascii="Times New Roman" w:hAnsi="Times New Roman"/>
          <w:b/>
          <w:bCs/>
          <w:sz w:val="28"/>
          <w:szCs w:val="28"/>
        </w:rPr>
        <w:t>3</w:t>
      </w:r>
      <w:r w:rsidR="001963CB" w:rsidRPr="008F0B93">
        <w:rPr>
          <w:rFonts w:ascii="Times New Roman" w:hAnsi="Times New Roman"/>
          <w:b/>
          <w:bCs/>
          <w:sz w:val="28"/>
          <w:szCs w:val="28"/>
        </w:rPr>
        <w:t xml:space="preserve">: </w:t>
      </w:r>
      <w:r w:rsidR="001963CB" w:rsidRPr="008F0B93">
        <w:rPr>
          <w:rFonts w:ascii="Times New Roman" w:hAnsi="Times New Roman"/>
          <w:sz w:val="28"/>
          <w:szCs w:val="28"/>
          <w:lang w:val="vi-VN"/>
        </w:rPr>
        <w:t>Xã An Phú, Xã Nguyễn Nghiêm, Xã Khánh Cường, Xã Bình Minh, Xã Đông Sơn, Xã Trường Giang, Xã Ba Gia, Xã Đ</w:t>
      </w:r>
      <w:r w:rsidR="001963CB" w:rsidRPr="008F0B93">
        <w:rPr>
          <w:rFonts w:ascii="Times New Roman" w:hAnsi="Times New Roman"/>
          <w:sz w:val="28"/>
          <w:szCs w:val="28"/>
        </w:rPr>
        <w:t>ì</w:t>
      </w:r>
      <w:r w:rsidR="001963CB" w:rsidRPr="008F0B93">
        <w:rPr>
          <w:rFonts w:ascii="Times New Roman" w:hAnsi="Times New Roman"/>
          <w:sz w:val="28"/>
          <w:szCs w:val="28"/>
          <w:lang w:val="vi-VN"/>
        </w:rPr>
        <w:t xml:space="preserve">nh Cương, Xã Phước Giang, Xã Nghĩa Giang, Xã Trà Giang, Xã Lân Phong, Xã Bình Chương, Xã Tịnh Khê, Xã Bình Sơn, Xã Vạn Tường, Xã Thọ Phong, Xã Sơn Tịnh, Xã Nghĩa Hành, Xã Tư Nghĩa, Xã Long Phụng, Xã Mỏ Cây, Xã Mộ Đức, Xã Vệ Giang, </w:t>
      </w:r>
      <w:r w:rsidR="001963CB" w:rsidRPr="008F0B93">
        <w:rPr>
          <w:rFonts w:ascii="Times New Roman" w:hAnsi="Times New Roman"/>
          <w:color w:val="FF0000"/>
          <w:sz w:val="28"/>
          <w:szCs w:val="28"/>
          <w:lang w:val="vi-VN"/>
        </w:rPr>
        <w:t>Xã Ia Chim, Xã Ngọc Bay, Xã Đăk Rơ Wa</w:t>
      </w:r>
      <w:r w:rsidR="001963CB" w:rsidRPr="008F0B93">
        <w:rPr>
          <w:rFonts w:ascii="Times New Roman" w:hAnsi="Times New Roman"/>
          <w:sz w:val="28"/>
          <w:szCs w:val="28"/>
          <w:lang w:val="vi-VN"/>
        </w:rPr>
        <w:t>.</w:t>
      </w:r>
    </w:p>
    <w:p w:rsidR="00FC73AA" w:rsidRDefault="001963CB" w:rsidP="00FC73AA">
      <w:pPr>
        <w:spacing w:after="120"/>
        <w:ind w:firstLine="567"/>
        <w:jc w:val="both"/>
        <w:rPr>
          <w:rFonts w:ascii="Times New Roman" w:hAnsi="Times New Roman" w:cs="Times New Roman"/>
          <w:sz w:val="28"/>
          <w:szCs w:val="28"/>
        </w:rPr>
      </w:pPr>
      <w:r>
        <w:rPr>
          <w:rFonts w:ascii="Times New Roman" w:hAnsi="Times New Roman" w:cs="Times New Roman"/>
          <w:sz w:val="28"/>
          <w:szCs w:val="28"/>
        </w:rPr>
        <w:tab/>
      </w:r>
      <w:r w:rsidR="00B44763">
        <w:rPr>
          <w:rFonts w:ascii="Times New Roman" w:hAnsi="Times New Roman" w:cs="Times New Roman"/>
          <w:sz w:val="28"/>
          <w:szCs w:val="28"/>
        </w:rPr>
        <w:t xml:space="preserve">=&gt; </w:t>
      </w:r>
      <w:r w:rsidR="008F0B93">
        <w:rPr>
          <w:rFonts w:ascii="Times New Roman" w:hAnsi="Times New Roman" w:cs="Times New Roman"/>
          <w:sz w:val="28"/>
          <w:szCs w:val="28"/>
        </w:rPr>
        <w:t>C</w:t>
      </w:r>
      <w:r>
        <w:rPr>
          <w:rFonts w:ascii="Times New Roman" w:hAnsi="Times New Roman" w:cs="Times New Roman"/>
          <w:sz w:val="28"/>
          <w:szCs w:val="28"/>
        </w:rPr>
        <w:t>ác xã</w:t>
      </w:r>
      <w:r w:rsidR="008F0B93">
        <w:rPr>
          <w:rFonts w:ascii="Times New Roman" w:hAnsi="Times New Roman" w:cs="Times New Roman"/>
          <w:sz w:val="28"/>
          <w:szCs w:val="28"/>
        </w:rPr>
        <w:t xml:space="preserve">: </w:t>
      </w:r>
      <w:r w:rsidR="008F0B93" w:rsidRPr="008F0B93">
        <w:rPr>
          <w:rFonts w:ascii="Times New Roman" w:hAnsi="Times New Roman"/>
          <w:sz w:val="28"/>
          <w:szCs w:val="28"/>
          <w:lang w:val="vi-VN"/>
        </w:rPr>
        <w:t>Xã An Phú, Xã Nguyễn Nghiêm, Xã Khánh Cường, Xã Bình Minh, Xã Đông Sơn, Xã Trường Giang, Xã Ba Gia, Xã Đ</w:t>
      </w:r>
      <w:r w:rsidR="008F0B93" w:rsidRPr="008F0B93">
        <w:rPr>
          <w:rFonts w:ascii="Times New Roman" w:hAnsi="Times New Roman"/>
          <w:sz w:val="28"/>
          <w:szCs w:val="28"/>
        </w:rPr>
        <w:t>ì</w:t>
      </w:r>
      <w:r w:rsidR="008F0B93" w:rsidRPr="008F0B93">
        <w:rPr>
          <w:rFonts w:ascii="Times New Roman" w:hAnsi="Times New Roman"/>
          <w:sz w:val="28"/>
          <w:szCs w:val="28"/>
          <w:lang w:val="vi-VN"/>
        </w:rPr>
        <w:t>nh Cương, Xã Phước Giang, Xã Nghĩa Giang, Xã Trà Giang, Xã Lân Phong, Xã Bình Chương, Xã Tịnh Khê, Xã Bình Sơn, Xã Vạn Tường, Xã Thọ Phong, Xã Sơn Tịnh, Xã Nghĩa Hành, Xã Tư Nghĩa, Xã Long Phụng, Xã Mỏ Cây, Xã Mộ Đức, Xã Vệ Giang</w:t>
      </w:r>
      <w:r w:rsidR="008F0B93">
        <w:rPr>
          <w:rFonts w:ascii="Times New Roman" w:hAnsi="Times New Roman"/>
          <w:sz w:val="28"/>
          <w:szCs w:val="28"/>
        </w:rPr>
        <w:t xml:space="preserve"> </w:t>
      </w:r>
      <w:r w:rsidR="007D2431">
        <w:rPr>
          <w:rFonts w:ascii="Times New Roman" w:hAnsi="Times New Roman"/>
          <w:sz w:val="28"/>
          <w:szCs w:val="28"/>
        </w:rPr>
        <w:t xml:space="preserve">thuộc </w:t>
      </w:r>
      <w:r w:rsidR="007D2431">
        <w:rPr>
          <w:rFonts w:ascii="Times New Roman" w:hAnsi="Times New Roman" w:cs="Times New Roman"/>
          <w:sz w:val="28"/>
          <w:szCs w:val="28"/>
        </w:rPr>
        <w:t>khu Đông Quảng Ngãi</w:t>
      </w:r>
      <w:r w:rsidR="007D2431">
        <w:rPr>
          <w:rFonts w:ascii="Times New Roman" w:hAnsi="Times New Roman" w:cs="Times New Roman"/>
          <w:sz w:val="28"/>
          <w:szCs w:val="28"/>
        </w:rPr>
        <w:t xml:space="preserve">, </w:t>
      </w:r>
      <w:r w:rsidR="00063025">
        <w:rPr>
          <w:rFonts w:ascii="Times New Roman" w:hAnsi="Times New Roman" w:cs="Times New Roman"/>
          <w:sz w:val="28"/>
          <w:szCs w:val="28"/>
        </w:rPr>
        <w:t xml:space="preserve">trước đây </w:t>
      </w:r>
      <w:r w:rsidR="008F0B93">
        <w:rPr>
          <w:rFonts w:ascii="Times New Roman" w:hAnsi="Times New Roman" w:cs="Times New Roman"/>
          <w:sz w:val="28"/>
          <w:szCs w:val="28"/>
        </w:rPr>
        <w:t xml:space="preserve">có </w:t>
      </w:r>
      <w:r>
        <w:rPr>
          <w:rFonts w:ascii="Times New Roman" w:hAnsi="Times New Roman" w:cs="Times New Roman"/>
          <w:sz w:val="28"/>
          <w:szCs w:val="28"/>
        </w:rPr>
        <w:t>các mức tỷ lệ là 0,5% (đối với xã) và 1,1% (đối với thị trấn), trung bình mức tỷ lệ là (0,5% + 1,1%)/2 = 0,8%; các</w:t>
      </w:r>
      <w:r w:rsidR="007D2431">
        <w:rPr>
          <w:rFonts w:ascii="Times New Roman" w:hAnsi="Times New Roman" w:cs="Times New Roman"/>
          <w:sz w:val="28"/>
          <w:szCs w:val="28"/>
        </w:rPr>
        <w:t xml:space="preserve"> xã</w:t>
      </w:r>
      <w:r w:rsidR="008F0B93">
        <w:rPr>
          <w:rFonts w:ascii="Times New Roman" w:hAnsi="Times New Roman" w:cs="Times New Roman"/>
          <w:sz w:val="28"/>
          <w:szCs w:val="28"/>
        </w:rPr>
        <w:t xml:space="preserve">: </w:t>
      </w:r>
      <w:r w:rsidR="008F0B93" w:rsidRPr="00C62FCB">
        <w:rPr>
          <w:rFonts w:ascii="Times New Roman" w:hAnsi="Times New Roman"/>
          <w:sz w:val="28"/>
          <w:szCs w:val="28"/>
          <w:lang w:val="vi-VN"/>
        </w:rPr>
        <w:t>Xã Ia Chim, Xã Ngọc Bay, Xã Đăk Rơ Wa</w:t>
      </w:r>
      <w:r w:rsidR="008F0B93" w:rsidRPr="00C62FCB">
        <w:rPr>
          <w:rFonts w:ascii="Times New Roman" w:hAnsi="Times New Roman" w:cs="Times New Roman"/>
          <w:sz w:val="28"/>
          <w:szCs w:val="28"/>
        </w:rPr>
        <w:t xml:space="preserve"> </w:t>
      </w:r>
      <w:r w:rsidR="007D2431" w:rsidRPr="00C62FCB">
        <w:rPr>
          <w:rFonts w:ascii="Times New Roman" w:hAnsi="Times New Roman" w:cs="Times New Roman"/>
          <w:sz w:val="28"/>
          <w:szCs w:val="28"/>
        </w:rPr>
        <w:t>thuộc khu Tây Quảng Ngãi</w:t>
      </w:r>
      <w:r w:rsidR="007D2431" w:rsidRPr="00C62FCB">
        <w:rPr>
          <w:rFonts w:ascii="Times New Roman" w:hAnsi="Times New Roman" w:cs="Times New Roman"/>
          <w:sz w:val="28"/>
          <w:szCs w:val="28"/>
        </w:rPr>
        <w:t xml:space="preserve">, </w:t>
      </w:r>
      <w:r w:rsidR="00063025" w:rsidRPr="00C62FCB">
        <w:rPr>
          <w:rFonts w:ascii="Times New Roman" w:hAnsi="Times New Roman" w:cs="Times New Roman"/>
          <w:sz w:val="28"/>
          <w:szCs w:val="28"/>
        </w:rPr>
        <w:t xml:space="preserve">trước đây </w:t>
      </w:r>
      <w:r w:rsidR="008F0B93" w:rsidRPr="00C62FCB">
        <w:rPr>
          <w:rFonts w:ascii="Times New Roman" w:hAnsi="Times New Roman" w:cs="Times New Roman"/>
          <w:sz w:val="28"/>
          <w:szCs w:val="28"/>
        </w:rPr>
        <w:t>c</w:t>
      </w:r>
      <w:r w:rsidR="008F0B93">
        <w:rPr>
          <w:rFonts w:ascii="Times New Roman" w:hAnsi="Times New Roman" w:cs="Times New Roman"/>
          <w:sz w:val="28"/>
          <w:szCs w:val="28"/>
        </w:rPr>
        <w:t>ó</w:t>
      </w:r>
      <w:r>
        <w:rPr>
          <w:rFonts w:ascii="Times New Roman" w:hAnsi="Times New Roman" w:cs="Times New Roman"/>
          <w:sz w:val="28"/>
          <w:szCs w:val="28"/>
        </w:rPr>
        <w:t xml:space="preserve"> mức tỷ lệ như nhau là 1,3%. </w:t>
      </w:r>
      <w:r w:rsidR="008F0B93">
        <w:rPr>
          <w:rFonts w:ascii="Times New Roman" w:hAnsi="Times New Roman" w:cs="Times New Roman"/>
          <w:sz w:val="28"/>
          <w:szCs w:val="28"/>
        </w:rPr>
        <w:t xml:space="preserve">Sở Tài chính </w:t>
      </w:r>
      <w:r w:rsidR="00FC73AA">
        <w:rPr>
          <w:rFonts w:ascii="Times New Roman" w:hAnsi="Times New Roman" w:cs="Times New Roman"/>
          <w:sz w:val="28"/>
          <w:szCs w:val="28"/>
        </w:rPr>
        <w:t xml:space="preserve">xây dựng mức tỷ lệ cho </w:t>
      </w:r>
      <w:r w:rsidR="00FC73AA">
        <w:rPr>
          <w:rFonts w:ascii="Times New Roman" w:hAnsi="Times New Roman" w:cs="Times New Roman"/>
          <w:sz w:val="28"/>
          <w:szCs w:val="28"/>
        </w:rPr>
        <w:t>các xã</w:t>
      </w:r>
      <w:r w:rsidR="00FC73AA">
        <w:rPr>
          <w:rFonts w:ascii="Times New Roman" w:hAnsi="Times New Roman" w:cs="Times New Roman"/>
          <w:sz w:val="28"/>
          <w:szCs w:val="28"/>
        </w:rPr>
        <w:t xml:space="preserve"> ở khu vực </w:t>
      </w:r>
      <w:r w:rsidR="00FC73AA">
        <w:rPr>
          <w:rFonts w:ascii="Times New Roman" w:hAnsi="Times New Roman" w:cs="Times New Roman"/>
          <w:sz w:val="28"/>
          <w:szCs w:val="28"/>
        </w:rPr>
        <w:t>3</w:t>
      </w:r>
      <w:r w:rsidR="00FC73AA">
        <w:rPr>
          <w:rFonts w:ascii="Times New Roman" w:hAnsi="Times New Roman" w:cs="Times New Roman"/>
          <w:sz w:val="28"/>
          <w:szCs w:val="28"/>
        </w:rPr>
        <w:t xml:space="preserve"> là như nhau theo hướng</w:t>
      </w:r>
      <w:r w:rsidR="00FC73AA">
        <w:rPr>
          <w:rFonts w:ascii="Times New Roman" w:hAnsi="Times New Roman" w:cs="Times New Roman"/>
          <w:sz w:val="28"/>
          <w:szCs w:val="28"/>
        </w:rPr>
        <w:t xml:space="preserve"> </w:t>
      </w:r>
      <w:r w:rsidR="008F0B93">
        <w:rPr>
          <w:rFonts w:ascii="Times New Roman" w:hAnsi="Times New Roman" w:cs="Times New Roman"/>
          <w:sz w:val="28"/>
          <w:szCs w:val="28"/>
        </w:rPr>
        <w:t xml:space="preserve">chọn trung bình mức tỷ lệ của </w:t>
      </w:r>
      <w:r w:rsidR="001A4BCE">
        <w:rPr>
          <w:rFonts w:ascii="Times New Roman" w:hAnsi="Times New Roman" w:cs="Times New Roman"/>
          <w:sz w:val="28"/>
          <w:szCs w:val="28"/>
        </w:rPr>
        <w:t xml:space="preserve">các </w:t>
      </w:r>
      <w:r w:rsidR="008F0B93">
        <w:rPr>
          <w:rFonts w:ascii="Times New Roman" w:hAnsi="Times New Roman" w:cs="Times New Roman"/>
          <w:sz w:val="28"/>
          <w:szCs w:val="28"/>
        </w:rPr>
        <w:t xml:space="preserve">xã </w:t>
      </w:r>
      <w:r w:rsidR="001A4BCE">
        <w:rPr>
          <w:rFonts w:ascii="Times New Roman" w:hAnsi="Times New Roman" w:cs="Times New Roman"/>
          <w:sz w:val="28"/>
          <w:szCs w:val="28"/>
        </w:rPr>
        <w:t>ở khu vực 3</w:t>
      </w:r>
      <w:r w:rsidR="001A4BCE">
        <w:rPr>
          <w:rFonts w:ascii="Times New Roman" w:hAnsi="Times New Roman" w:cs="Times New Roman"/>
          <w:sz w:val="28"/>
          <w:szCs w:val="28"/>
        </w:rPr>
        <w:t xml:space="preserve"> </w:t>
      </w:r>
      <w:r w:rsidR="00FC73AA">
        <w:rPr>
          <w:rFonts w:ascii="Times New Roman" w:hAnsi="Times New Roman" w:cs="Times New Roman"/>
          <w:sz w:val="28"/>
          <w:szCs w:val="28"/>
        </w:rPr>
        <w:t>và khu Tây Quảng Ngãi</w:t>
      </w:r>
      <w:r w:rsidR="00FC73AA">
        <w:rPr>
          <w:rFonts w:ascii="Times New Roman" w:hAnsi="Times New Roman" w:cs="Times New Roman"/>
          <w:sz w:val="28"/>
          <w:szCs w:val="28"/>
        </w:rPr>
        <w:t xml:space="preserve"> </w:t>
      </w:r>
      <w:r w:rsidR="008F0B93">
        <w:rPr>
          <w:rFonts w:ascii="Times New Roman" w:hAnsi="Times New Roman" w:cs="Times New Roman"/>
          <w:sz w:val="28"/>
          <w:szCs w:val="28"/>
        </w:rPr>
        <w:t xml:space="preserve">là </w:t>
      </w:r>
      <w:r>
        <w:rPr>
          <w:rFonts w:ascii="Times New Roman" w:hAnsi="Times New Roman" w:cs="Times New Roman"/>
          <w:sz w:val="28"/>
          <w:szCs w:val="28"/>
        </w:rPr>
        <w:t xml:space="preserve">(0,8% + 1,3%)/2 = 1,05% </w:t>
      </w:r>
    </w:p>
    <w:p w:rsidR="001963CB" w:rsidRDefault="00FC73AA" w:rsidP="00FC73AA">
      <w:pPr>
        <w:spacing w:after="120"/>
        <w:ind w:firstLine="567"/>
        <w:jc w:val="both"/>
        <w:rPr>
          <w:rFonts w:ascii="Times New Roman" w:hAnsi="Times New Roman" w:cs="Times New Roman"/>
          <w:sz w:val="28"/>
          <w:szCs w:val="28"/>
        </w:rPr>
      </w:pPr>
      <w:r>
        <w:rPr>
          <w:rFonts w:ascii="Times New Roman" w:hAnsi="Times New Roman" w:cs="Times New Roman"/>
          <w:sz w:val="28"/>
          <w:szCs w:val="28"/>
        </w:rPr>
        <w:tab/>
      </w:r>
      <w:r w:rsidR="001963CB" w:rsidRPr="00DF574C">
        <w:rPr>
          <w:rFonts w:ascii="Times New Roman" w:hAnsi="Times New Roman" w:cs="Times New Roman"/>
          <w:b/>
          <w:sz w:val="28"/>
          <w:szCs w:val="28"/>
        </w:rPr>
        <w:t>=&gt;</w:t>
      </w:r>
      <w:r w:rsidR="001963CB">
        <w:rPr>
          <w:rFonts w:ascii="Times New Roman" w:hAnsi="Times New Roman" w:cs="Times New Roman"/>
          <w:sz w:val="28"/>
          <w:szCs w:val="28"/>
        </w:rPr>
        <w:t xml:space="preserve"> </w:t>
      </w:r>
      <w:r>
        <w:rPr>
          <w:rFonts w:ascii="Times New Roman" w:hAnsi="Times New Roman" w:cs="Times New Roman"/>
          <w:b/>
          <w:i/>
          <w:sz w:val="28"/>
          <w:szCs w:val="28"/>
        </w:rPr>
        <w:t>C</w:t>
      </w:r>
      <w:r w:rsidR="001963CB" w:rsidRPr="0035231A">
        <w:rPr>
          <w:rFonts w:ascii="Times New Roman" w:hAnsi="Times New Roman" w:cs="Times New Roman"/>
          <w:b/>
          <w:i/>
          <w:sz w:val="28"/>
          <w:szCs w:val="28"/>
        </w:rPr>
        <w:t xml:space="preserve">họn </w:t>
      </w:r>
      <w:r w:rsidR="001963CB" w:rsidRPr="009A7CFD">
        <w:rPr>
          <w:rFonts w:ascii="Times New Roman" w:hAnsi="Times New Roman" w:cs="Times New Roman"/>
          <w:b/>
          <w:i/>
          <w:sz w:val="28"/>
          <w:szCs w:val="28"/>
        </w:rPr>
        <w:t xml:space="preserve">mức tỷ lệ </w:t>
      </w:r>
      <w:r w:rsidR="008B2CB3" w:rsidRPr="008B2CB3">
        <w:rPr>
          <w:rFonts w:ascii="Times New Roman" w:hAnsi="Times New Roman" w:cs="Times New Roman"/>
          <w:b/>
          <w:i/>
          <w:sz w:val="28"/>
          <w:szCs w:val="28"/>
        </w:rPr>
        <w:t>xã ở khu vực 3</w:t>
      </w:r>
      <w:r w:rsidR="008B2CB3">
        <w:rPr>
          <w:rFonts w:ascii="Times New Roman" w:hAnsi="Times New Roman" w:cs="Times New Roman"/>
          <w:b/>
          <w:i/>
          <w:sz w:val="28"/>
          <w:szCs w:val="28"/>
        </w:rPr>
        <w:t xml:space="preserve"> </w:t>
      </w:r>
      <w:r w:rsidR="001963CB" w:rsidRPr="009A7CFD">
        <w:rPr>
          <w:rFonts w:ascii="Times New Roman" w:hAnsi="Times New Roman" w:cs="Times New Roman"/>
          <w:b/>
          <w:i/>
          <w:sz w:val="28"/>
          <w:szCs w:val="28"/>
        </w:rPr>
        <w:t xml:space="preserve">là </w:t>
      </w:r>
      <w:r w:rsidR="001963CB">
        <w:rPr>
          <w:rFonts w:ascii="Times New Roman" w:hAnsi="Times New Roman" w:cs="Times New Roman"/>
          <w:b/>
          <w:i/>
          <w:sz w:val="28"/>
          <w:szCs w:val="28"/>
        </w:rPr>
        <w:t>1</w:t>
      </w:r>
      <w:r w:rsidR="001963CB" w:rsidRPr="009A7CFD">
        <w:rPr>
          <w:rFonts w:ascii="Times New Roman" w:hAnsi="Times New Roman" w:cs="Times New Roman"/>
          <w:b/>
          <w:i/>
          <w:sz w:val="28"/>
          <w:szCs w:val="28"/>
        </w:rPr>
        <w:t>,</w:t>
      </w:r>
      <w:r w:rsidR="001963CB">
        <w:rPr>
          <w:rFonts w:ascii="Times New Roman" w:hAnsi="Times New Roman" w:cs="Times New Roman"/>
          <w:b/>
          <w:i/>
          <w:sz w:val="28"/>
          <w:szCs w:val="28"/>
        </w:rPr>
        <w:t>00</w:t>
      </w:r>
      <w:r w:rsidR="001963CB" w:rsidRPr="009A7CFD">
        <w:rPr>
          <w:rFonts w:ascii="Times New Roman" w:hAnsi="Times New Roman" w:cs="Times New Roman"/>
          <w:b/>
          <w:i/>
          <w:sz w:val="28"/>
          <w:szCs w:val="28"/>
        </w:rPr>
        <w:t>%.</w:t>
      </w:r>
    </w:p>
    <w:p w:rsidR="00B44763" w:rsidRDefault="00F84AED" w:rsidP="00FC73AA">
      <w:pPr>
        <w:spacing w:after="120"/>
        <w:ind w:firstLine="567"/>
        <w:jc w:val="both"/>
        <w:rPr>
          <w:rFonts w:ascii="Times New Roman" w:hAnsi="Times New Roman"/>
          <w:b/>
          <w:bCs/>
          <w:sz w:val="28"/>
          <w:szCs w:val="28"/>
        </w:rPr>
      </w:pPr>
      <w:r>
        <w:rPr>
          <w:rFonts w:ascii="Times New Roman" w:hAnsi="Times New Roman"/>
          <w:b/>
          <w:bCs/>
          <w:sz w:val="26"/>
          <w:szCs w:val="26"/>
        </w:rPr>
        <w:tab/>
      </w:r>
      <w:r w:rsidR="001963CB" w:rsidRPr="00DF574C">
        <w:rPr>
          <w:rFonts w:ascii="Times New Roman" w:hAnsi="Times New Roman"/>
          <w:b/>
          <w:bCs/>
          <w:sz w:val="28"/>
          <w:szCs w:val="28"/>
        </w:rPr>
        <w:t xml:space="preserve">(3) Khu vực </w:t>
      </w:r>
      <w:r w:rsidR="000D4379">
        <w:rPr>
          <w:rFonts w:ascii="Times New Roman" w:hAnsi="Times New Roman"/>
          <w:b/>
          <w:bCs/>
          <w:sz w:val="28"/>
          <w:szCs w:val="28"/>
        </w:rPr>
        <w:t>4</w:t>
      </w:r>
      <w:r w:rsidR="00B44763">
        <w:rPr>
          <w:rFonts w:ascii="Times New Roman" w:hAnsi="Times New Roman"/>
          <w:b/>
          <w:bCs/>
          <w:sz w:val="28"/>
          <w:szCs w:val="28"/>
        </w:rPr>
        <w:t>:</w:t>
      </w:r>
      <w:r w:rsidR="00DF574C">
        <w:rPr>
          <w:rFonts w:ascii="Times New Roman" w:hAnsi="Times New Roman"/>
          <w:b/>
          <w:bCs/>
          <w:sz w:val="28"/>
          <w:szCs w:val="28"/>
        </w:rPr>
        <w:t xml:space="preserve"> </w:t>
      </w:r>
      <w:r w:rsidR="00B44763" w:rsidRPr="00DF574C">
        <w:rPr>
          <w:rFonts w:ascii="Times New Roman" w:hAnsi="Times New Roman"/>
          <w:bCs/>
          <w:sz w:val="28"/>
          <w:szCs w:val="28"/>
        </w:rPr>
        <w:t>Xã Sơn Hạ,</w:t>
      </w:r>
      <w:r w:rsidR="00B44763" w:rsidRPr="00DF574C">
        <w:rPr>
          <w:rFonts w:ascii="Times New Roman" w:hAnsi="Times New Roman"/>
          <w:b/>
          <w:bCs/>
          <w:sz w:val="28"/>
          <w:szCs w:val="28"/>
        </w:rPr>
        <w:t xml:space="preserve"> </w:t>
      </w:r>
      <w:r w:rsidR="00B44763" w:rsidRPr="00DF574C">
        <w:rPr>
          <w:rFonts w:ascii="Times New Roman" w:hAnsi="Times New Roman"/>
          <w:sz w:val="28"/>
          <w:szCs w:val="28"/>
        </w:rPr>
        <w:t>Xã Thiện Tín, Xã Ba Vì, Xã Ba Tô, Xã Ba Động, Xã Ba Tơ, Xã Ba Dinh, Xã Ba Vinh, Xã Ba Xa, Xã Sơn Linh, Xã Sơn Hà, Xã Sơn Thuỷ, Xã Sơn Kỳ, Xã Sơn Tây Thượng, Xã Sơn Tây Hạ, Xã Sơn Tây, Xã Minh Long, Xã Sơn Mai, Xã Trà Bồng, Xã Đông Trà Bồng, Xã Tây Trà, Xã Thanh Bồng, Xã Tây Trà Bồng, Xã Đặng Thùy Trâm, xã Cà Đam</w:t>
      </w:r>
      <w:r w:rsidR="00B44763">
        <w:rPr>
          <w:rFonts w:ascii="Times New Roman" w:hAnsi="Times New Roman"/>
          <w:sz w:val="28"/>
          <w:szCs w:val="28"/>
        </w:rPr>
        <w:t>.</w:t>
      </w:r>
    </w:p>
    <w:p w:rsidR="00B44763" w:rsidRPr="00C62FCB" w:rsidRDefault="00B44763" w:rsidP="00FC73AA">
      <w:pPr>
        <w:spacing w:after="120"/>
        <w:ind w:firstLine="567"/>
        <w:jc w:val="both"/>
        <w:rPr>
          <w:rFonts w:ascii="Times New Roman" w:hAnsi="Times New Roman"/>
          <w:b/>
          <w:bCs/>
          <w:sz w:val="28"/>
          <w:szCs w:val="28"/>
        </w:rPr>
      </w:pPr>
      <w:r>
        <w:rPr>
          <w:rFonts w:ascii="Times New Roman" w:hAnsi="Times New Roman"/>
          <w:b/>
          <w:bCs/>
          <w:sz w:val="28"/>
          <w:szCs w:val="28"/>
        </w:rPr>
        <w:tab/>
        <w:t>(5) K</w:t>
      </w:r>
      <w:r w:rsidR="00DF574C">
        <w:rPr>
          <w:rFonts w:ascii="Times New Roman" w:hAnsi="Times New Roman"/>
          <w:b/>
          <w:bCs/>
          <w:sz w:val="28"/>
          <w:szCs w:val="28"/>
        </w:rPr>
        <w:t xml:space="preserve">hu vực </w:t>
      </w:r>
      <w:r w:rsidR="000D4379">
        <w:rPr>
          <w:rFonts w:ascii="Times New Roman" w:hAnsi="Times New Roman"/>
          <w:b/>
          <w:bCs/>
          <w:sz w:val="28"/>
          <w:szCs w:val="28"/>
        </w:rPr>
        <w:t>5</w:t>
      </w:r>
      <w:r>
        <w:rPr>
          <w:rFonts w:ascii="Times New Roman" w:hAnsi="Times New Roman"/>
          <w:b/>
          <w:bCs/>
          <w:sz w:val="28"/>
          <w:szCs w:val="28"/>
        </w:rPr>
        <w:t>:</w:t>
      </w:r>
      <w:r w:rsidR="000D4379">
        <w:rPr>
          <w:rFonts w:ascii="Times New Roman" w:hAnsi="Times New Roman"/>
          <w:b/>
          <w:bCs/>
          <w:sz w:val="28"/>
          <w:szCs w:val="28"/>
        </w:rPr>
        <w:t xml:space="preserve"> </w:t>
      </w:r>
      <w:r w:rsidRPr="00C62FCB">
        <w:rPr>
          <w:rFonts w:ascii="Times New Roman" w:hAnsi="Times New Roman"/>
          <w:sz w:val="26"/>
          <w:szCs w:val="26"/>
        </w:rPr>
        <w:t>Xã Đăk Hà, Xã Bờ Y</w:t>
      </w:r>
      <w:r w:rsidRPr="00C62FCB">
        <w:rPr>
          <w:rFonts w:ascii="Times New Roman" w:hAnsi="Times New Roman"/>
          <w:sz w:val="26"/>
          <w:szCs w:val="26"/>
        </w:rPr>
        <w:t xml:space="preserve">, </w:t>
      </w:r>
      <w:r w:rsidRPr="00C62FCB">
        <w:rPr>
          <w:rFonts w:ascii="Times New Roman" w:hAnsi="Times New Roman"/>
          <w:sz w:val="26"/>
          <w:szCs w:val="26"/>
        </w:rPr>
        <w:t>Xã Măng Đen</w:t>
      </w:r>
      <w:r w:rsidRPr="00C62FCB">
        <w:rPr>
          <w:rFonts w:ascii="Times New Roman" w:hAnsi="Times New Roman"/>
          <w:sz w:val="26"/>
          <w:szCs w:val="26"/>
        </w:rPr>
        <w:t xml:space="preserve">, </w:t>
      </w:r>
      <w:r w:rsidRPr="00C62FCB">
        <w:rPr>
          <w:rFonts w:ascii="Times New Roman" w:hAnsi="Times New Roman"/>
          <w:sz w:val="26"/>
          <w:szCs w:val="26"/>
        </w:rPr>
        <w:t>Xã Đăk Tô</w:t>
      </w:r>
      <w:r w:rsidRPr="00C62FCB">
        <w:rPr>
          <w:rFonts w:ascii="Times New Roman" w:hAnsi="Times New Roman"/>
          <w:sz w:val="26"/>
          <w:szCs w:val="26"/>
        </w:rPr>
        <w:t>.</w:t>
      </w:r>
    </w:p>
    <w:p w:rsidR="001963CB" w:rsidRDefault="00B44763" w:rsidP="00FC73AA">
      <w:pPr>
        <w:spacing w:after="120"/>
        <w:ind w:firstLine="567"/>
        <w:jc w:val="both"/>
        <w:rPr>
          <w:rFonts w:ascii="Times New Roman" w:hAnsi="Times New Roman"/>
          <w:sz w:val="28"/>
          <w:szCs w:val="28"/>
        </w:rPr>
      </w:pPr>
      <w:r>
        <w:rPr>
          <w:rFonts w:ascii="Times New Roman" w:hAnsi="Times New Roman"/>
          <w:b/>
          <w:bCs/>
          <w:sz w:val="28"/>
          <w:szCs w:val="28"/>
        </w:rPr>
        <w:tab/>
        <w:t>(6) K</w:t>
      </w:r>
      <w:r w:rsidR="000D4379">
        <w:rPr>
          <w:rFonts w:ascii="Times New Roman" w:hAnsi="Times New Roman"/>
          <w:b/>
          <w:bCs/>
          <w:sz w:val="28"/>
          <w:szCs w:val="28"/>
        </w:rPr>
        <w:t>hu vực 6</w:t>
      </w:r>
      <w:r w:rsidR="001963CB" w:rsidRPr="00DF574C">
        <w:rPr>
          <w:rFonts w:ascii="Times New Roman" w:hAnsi="Times New Roman"/>
          <w:b/>
          <w:bCs/>
          <w:sz w:val="28"/>
          <w:szCs w:val="28"/>
        </w:rPr>
        <w:t xml:space="preserve">: </w:t>
      </w:r>
      <w:r w:rsidR="000D4379" w:rsidRPr="008132BA">
        <w:rPr>
          <w:rFonts w:ascii="Times New Roman" w:hAnsi="Times New Roman"/>
          <w:sz w:val="26"/>
          <w:szCs w:val="26"/>
        </w:rPr>
        <w:t xml:space="preserve">Xã Kon Braih, Xã Đăk Mar, </w:t>
      </w:r>
      <w:r w:rsidR="00DF574C" w:rsidRPr="008132BA">
        <w:rPr>
          <w:rFonts w:ascii="Times New Roman" w:hAnsi="Times New Roman"/>
          <w:sz w:val="26"/>
          <w:szCs w:val="26"/>
        </w:rPr>
        <w:t>Xã Sa Thầy, Xã Đăk Kôi, Xã Đăk Môn, Xã Đăk Pék, Xã Đăk Pxi, Xã Đăk Rve, Xã Đăk Ui, Xã Dục Nông, Xã Kon Đào, Xã Ngok Rêo, Xã Ngok Tụ, Xã Sa Bình, Xã Sa Loong, Xã Ya Ly, Xã Đăk Plô, Xã Đăk Sao, Xã Đăk Tờ Kan, Xã Ia Tơi, Xã Kon Plông, Xã Măng Bút, Xã Măng Ri, Xã Ngọc Linh, Xã Tu Mơ Rông, Xã Xốp, Xã Đăk Long, Xã Ia Đal, Xã Mô Rai, Xã Rờ Kơi</w:t>
      </w:r>
      <w:r w:rsidR="00DF574C">
        <w:rPr>
          <w:rFonts w:ascii="Times New Roman" w:hAnsi="Times New Roman"/>
          <w:sz w:val="28"/>
          <w:szCs w:val="28"/>
        </w:rPr>
        <w:t>.</w:t>
      </w:r>
    </w:p>
    <w:p w:rsidR="00B44763" w:rsidRDefault="00B44763" w:rsidP="001963CB">
      <w:pPr>
        <w:spacing w:before="240"/>
        <w:ind w:firstLine="567"/>
        <w:jc w:val="both"/>
        <w:rPr>
          <w:rFonts w:ascii="Times New Roman" w:hAnsi="Times New Roman" w:cs="Times New Roman"/>
          <w:sz w:val="28"/>
          <w:szCs w:val="28"/>
        </w:rPr>
      </w:pPr>
      <w:r>
        <w:rPr>
          <w:rFonts w:ascii="Times New Roman" w:hAnsi="Times New Roman" w:cs="Times New Roman"/>
          <w:sz w:val="28"/>
          <w:szCs w:val="28"/>
        </w:rPr>
        <w:tab/>
        <w:t xml:space="preserve">=&gt; </w:t>
      </w:r>
      <w:r w:rsidR="00500569">
        <w:rPr>
          <w:rFonts w:ascii="Times New Roman" w:hAnsi="Times New Roman" w:cs="Times New Roman"/>
          <w:sz w:val="28"/>
          <w:szCs w:val="28"/>
        </w:rPr>
        <w:t xml:space="preserve">Các </w:t>
      </w:r>
      <w:r w:rsidR="00500569">
        <w:rPr>
          <w:rFonts w:ascii="Times New Roman" w:hAnsi="Times New Roman"/>
          <w:sz w:val="28"/>
          <w:szCs w:val="28"/>
        </w:rPr>
        <w:t xml:space="preserve">xã </w:t>
      </w:r>
      <w:r w:rsidR="00F628E8" w:rsidRPr="00F628E8">
        <w:rPr>
          <w:rFonts w:ascii="Times New Roman" w:hAnsi="Times New Roman"/>
          <w:sz w:val="28"/>
          <w:szCs w:val="28"/>
        </w:rPr>
        <w:t>khu vực 4</w:t>
      </w:r>
      <w:r w:rsidR="00F628E8">
        <w:rPr>
          <w:rFonts w:ascii="Times New Roman" w:hAnsi="Times New Roman"/>
          <w:sz w:val="28"/>
          <w:szCs w:val="28"/>
        </w:rPr>
        <w:t xml:space="preserve"> là xã miền núi </w:t>
      </w:r>
      <w:r w:rsidR="00500569">
        <w:rPr>
          <w:rFonts w:ascii="Times New Roman" w:hAnsi="Times New Roman"/>
          <w:sz w:val="28"/>
          <w:szCs w:val="28"/>
        </w:rPr>
        <w:t>thuộc khu Đông Quảng Ngãi</w:t>
      </w:r>
      <w:r w:rsidR="00F628E8">
        <w:rPr>
          <w:rFonts w:ascii="Times New Roman" w:hAnsi="Times New Roman"/>
          <w:sz w:val="28"/>
          <w:szCs w:val="28"/>
        </w:rPr>
        <w:t>,</w:t>
      </w:r>
      <w:r w:rsidR="00DF574C">
        <w:rPr>
          <w:rFonts w:ascii="Times New Roman" w:hAnsi="Times New Roman" w:cs="Times New Roman"/>
          <w:sz w:val="28"/>
          <w:szCs w:val="28"/>
        </w:rPr>
        <w:t xml:space="preserve"> </w:t>
      </w:r>
      <w:r w:rsidR="00500569">
        <w:rPr>
          <w:rFonts w:ascii="Times New Roman" w:hAnsi="Times New Roman" w:cs="Times New Roman"/>
          <w:sz w:val="28"/>
          <w:szCs w:val="28"/>
        </w:rPr>
        <w:t>trước đây có</w:t>
      </w:r>
      <w:r w:rsidR="00DF574C">
        <w:rPr>
          <w:rFonts w:ascii="Times New Roman" w:hAnsi="Times New Roman" w:cs="Times New Roman"/>
          <w:sz w:val="28"/>
          <w:szCs w:val="28"/>
        </w:rPr>
        <w:t xml:space="preserve"> các mức tỷ lệ là 0,25% (đối với xã) và 0,5% (đối với thị trấn)</w:t>
      </w:r>
      <w:r w:rsidR="00500569">
        <w:rPr>
          <w:rFonts w:ascii="Times New Roman" w:hAnsi="Times New Roman" w:cs="Times New Roman"/>
          <w:sz w:val="28"/>
          <w:szCs w:val="28"/>
        </w:rPr>
        <w:t xml:space="preserve">, trung bình mức tỷ </w:t>
      </w:r>
      <w:r w:rsidR="00500569">
        <w:rPr>
          <w:rFonts w:ascii="Times New Roman" w:hAnsi="Times New Roman" w:cs="Times New Roman"/>
          <w:sz w:val="28"/>
          <w:szCs w:val="28"/>
        </w:rPr>
        <w:lastRenderedPageBreak/>
        <w:t>lệ là (0,25% + 0,5%)/2 = 0,37%</w:t>
      </w:r>
      <w:r w:rsidR="00DF574C">
        <w:rPr>
          <w:rFonts w:ascii="Times New Roman" w:hAnsi="Times New Roman" w:cs="Times New Roman"/>
          <w:sz w:val="28"/>
          <w:szCs w:val="28"/>
        </w:rPr>
        <w:t xml:space="preserve">; </w:t>
      </w:r>
      <w:r w:rsidR="00500569">
        <w:rPr>
          <w:rFonts w:ascii="Times New Roman" w:hAnsi="Times New Roman" w:cs="Times New Roman"/>
          <w:sz w:val="28"/>
          <w:szCs w:val="28"/>
        </w:rPr>
        <w:t xml:space="preserve">các xã </w:t>
      </w:r>
      <w:r w:rsidR="00F628E8" w:rsidRPr="00F628E8">
        <w:rPr>
          <w:rFonts w:ascii="Times New Roman" w:hAnsi="Times New Roman" w:cs="Times New Roman"/>
          <w:sz w:val="28"/>
          <w:szCs w:val="28"/>
        </w:rPr>
        <w:t xml:space="preserve">khu vực </w:t>
      </w:r>
      <w:r w:rsidR="00F628E8">
        <w:rPr>
          <w:rFonts w:ascii="Times New Roman" w:hAnsi="Times New Roman" w:cs="Times New Roman"/>
          <w:sz w:val="28"/>
          <w:szCs w:val="28"/>
        </w:rPr>
        <w:t xml:space="preserve">5, 6 </w:t>
      </w:r>
      <w:r w:rsidR="00500569">
        <w:rPr>
          <w:rFonts w:ascii="Times New Roman" w:hAnsi="Times New Roman" w:cs="Times New Roman"/>
          <w:sz w:val="28"/>
          <w:szCs w:val="28"/>
        </w:rPr>
        <w:t xml:space="preserve">thuộc </w:t>
      </w:r>
      <w:r w:rsidR="00500569">
        <w:rPr>
          <w:rFonts w:ascii="Times New Roman" w:hAnsi="Times New Roman"/>
          <w:sz w:val="28"/>
          <w:szCs w:val="28"/>
        </w:rPr>
        <w:t>khu Tây Quảng Ngãi</w:t>
      </w:r>
      <w:r w:rsidR="00F628E8">
        <w:rPr>
          <w:rFonts w:ascii="Times New Roman" w:hAnsi="Times New Roman"/>
          <w:sz w:val="28"/>
          <w:szCs w:val="28"/>
        </w:rPr>
        <w:t>,</w:t>
      </w:r>
      <w:r w:rsidR="00500569">
        <w:rPr>
          <w:rFonts w:ascii="Times New Roman" w:hAnsi="Times New Roman" w:cs="Times New Roman"/>
          <w:sz w:val="28"/>
          <w:szCs w:val="28"/>
        </w:rPr>
        <w:t xml:space="preserve"> trước đây có</w:t>
      </w:r>
      <w:r w:rsidR="00DF574C">
        <w:rPr>
          <w:rFonts w:ascii="Times New Roman" w:hAnsi="Times New Roman" w:cs="Times New Roman"/>
          <w:sz w:val="28"/>
          <w:szCs w:val="28"/>
        </w:rPr>
        <w:t xml:space="preserve"> các mức tỷ lệ là 0,5%</w:t>
      </w:r>
      <w:r w:rsidR="00500569">
        <w:rPr>
          <w:rFonts w:ascii="Times New Roman" w:hAnsi="Times New Roman" w:cs="Times New Roman"/>
          <w:sz w:val="28"/>
          <w:szCs w:val="28"/>
        </w:rPr>
        <w:t xml:space="preserve"> (xã, thị trấn khu vực III, II)</w:t>
      </w:r>
      <w:r w:rsidR="00DF574C">
        <w:rPr>
          <w:rFonts w:ascii="Times New Roman" w:hAnsi="Times New Roman" w:cs="Times New Roman"/>
          <w:sz w:val="28"/>
          <w:szCs w:val="28"/>
        </w:rPr>
        <w:t>, 1,0% (</w:t>
      </w:r>
      <w:r w:rsidR="00500569">
        <w:rPr>
          <w:rFonts w:ascii="Times New Roman" w:hAnsi="Times New Roman" w:cs="Times New Roman"/>
          <w:sz w:val="28"/>
          <w:szCs w:val="28"/>
        </w:rPr>
        <w:t>xã khu vực I</w:t>
      </w:r>
      <w:r w:rsidR="00DF574C">
        <w:rPr>
          <w:rFonts w:ascii="Times New Roman" w:hAnsi="Times New Roman" w:cs="Times New Roman"/>
          <w:sz w:val="28"/>
          <w:szCs w:val="28"/>
        </w:rPr>
        <w:t>)</w:t>
      </w:r>
      <w:r w:rsidR="00500569">
        <w:rPr>
          <w:rFonts w:ascii="Times New Roman" w:hAnsi="Times New Roman" w:cs="Times New Roman"/>
          <w:sz w:val="28"/>
          <w:szCs w:val="28"/>
        </w:rPr>
        <w:t xml:space="preserve"> và 1,3% (thị trấn không thuộc khu vực I, II, III), trung bình mức tỷ lệ là (0,5% + 1,0% + 1,3%)/3 = 0,93%</w:t>
      </w:r>
      <w:r w:rsidR="00DF574C">
        <w:rPr>
          <w:rFonts w:ascii="Times New Roman" w:hAnsi="Times New Roman" w:cs="Times New Roman"/>
          <w:sz w:val="28"/>
          <w:szCs w:val="28"/>
        </w:rPr>
        <w:t xml:space="preserve">. Sở Tài chính </w:t>
      </w:r>
      <w:r>
        <w:rPr>
          <w:rFonts w:ascii="Times New Roman" w:hAnsi="Times New Roman" w:cs="Times New Roman"/>
          <w:sz w:val="28"/>
          <w:szCs w:val="28"/>
        </w:rPr>
        <w:t xml:space="preserve">xây dựng mức tỷ lệ cho </w:t>
      </w:r>
      <w:r>
        <w:rPr>
          <w:rFonts w:ascii="Times New Roman" w:hAnsi="Times New Roman" w:cs="Times New Roman"/>
          <w:sz w:val="28"/>
          <w:szCs w:val="28"/>
        </w:rPr>
        <w:t>xã</w:t>
      </w:r>
      <w:r>
        <w:rPr>
          <w:rFonts w:ascii="Times New Roman" w:hAnsi="Times New Roman" w:cs="Times New Roman"/>
          <w:sz w:val="28"/>
          <w:szCs w:val="28"/>
        </w:rPr>
        <w:t xml:space="preserve"> ở khu vực </w:t>
      </w:r>
      <w:r>
        <w:rPr>
          <w:rFonts w:ascii="Times New Roman" w:hAnsi="Times New Roman" w:cs="Times New Roman"/>
          <w:sz w:val="28"/>
          <w:szCs w:val="28"/>
        </w:rPr>
        <w:t>4, 5, 6</w:t>
      </w:r>
      <w:r>
        <w:rPr>
          <w:rFonts w:ascii="Times New Roman" w:hAnsi="Times New Roman" w:cs="Times New Roman"/>
          <w:sz w:val="28"/>
          <w:szCs w:val="28"/>
        </w:rPr>
        <w:t xml:space="preserve"> là như nhau theo hướng</w:t>
      </w:r>
      <w:r>
        <w:rPr>
          <w:rFonts w:ascii="Times New Roman" w:hAnsi="Times New Roman" w:cs="Times New Roman"/>
          <w:sz w:val="28"/>
          <w:szCs w:val="28"/>
        </w:rPr>
        <w:t xml:space="preserve"> </w:t>
      </w:r>
      <w:r w:rsidR="00DF574C">
        <w:rPr>
          <w:rFonts w:ascii="Times New Roman" w:hAnsi="Times New Roman" w:cs="Times New Roman"/>
          <w:sz w:val="28"/>
          <w:szCs w:val="28"/>
        </w:rPr>
        <w:t xml:space="preserve">chọn </w:t>
      </w:r>
      <w:r w:rsidR="00500569">
        <w:rPr>
          <w:rFonts w:ascii="Times New Roman" w:hAnsi="Times New Roman" w:cs="Times New Roman"/>
          <w:sz w:val="28"/>
          <w:szCs w:val="28"/>
        </w:rPr>
        <w:t xml:space="preserve">trung bình </w:t>
      </w:r>
      <w:r w:rsidR="00DF574C">
        <w:rPr>
          <w:rFonts w:ascii="Times New Roman" w:hAnsi="Times New Roman" w:cs="Times New Roman"/>
          <w:sz w:val="28"/>
          <w:szCs w:val="28"/>
        </w:rPr>
        <w:t xml:space="preserve">mức tỷ lệ </w:t>
      </w:r>
      <w:r w:rsidR="00500569">
        <w:rPr>
          <w:rFonts w:ascii="Times New Roman" w:hAnsi="Times New Roman" w:cs="Times New Roman"/>
          <w:sz w:val="28"/>
          <w:szCs w:val="28"/>
        </w:rPr>
        <w:t>của</w:t>
      </w:r>
      <w:r w:rsidR="00DF574C">
        <w:rPr>
          <w:rFonts w:ascii="Times New Roman" w:hAnsi="Times New Roman" w:cs="Times New Roman"/>
          <w:sz w:val="28"/>
          <w:szCs w:val="28"/>
        </w:rPr>
        <w:t xml:space="preserve"> </w:t>
      </w:r>
      <w:r w:rsidR="001A4BCE">
        <w:rPr>
          <w:rFonts w:ascii="Times New Roman" w:hAnsi="Times New Roman" w:cs="Times New Roman"/>
          <w:sz w:val="28"/>
          <w:szCs w:val="28"/>
        </w:rPr>
        <w:t xml:space="preserve">các </w:t>
      </w:r>
      <w:r w:rsidR="00DF574C">
        <w:rPr>
          <w:rFonts w:ascii="Times New Roman" w:hAnsi="Times New Roman" w:cs="Times New Roman"/>
          <w:sz w:val="28"/>
          <w:szCs w:val="28"/>
        </w:rPr>
        <w:t xml:space="preserve">xã </w:t>
      </w:r>
      <w:r w:rsidR="001A4BCE">
        <w:rPr>
          <w:rFonts w:ascii="Times New Roman" w:hAnsi="Times New Roman" w:cs="Times New Roman"/>
          <w:sz w:val="28"/>
          <w:szCs w:val="28"/>
        </w:rPr>
        <w:t xml:space="preserve">ở khu vực 4, 5, 6 </w:t>
      </w:r>
      <w:r>
        <w:rPr>
          <w:rFonts w:ascii="Times New Roman" w:hAnsi="Times New Roman" w:cs="Times New Roman"/>
          <w:sz w:val="28"/>
          <w:szCs w:val="28"/>
        </w:rPr>
        <w:t xml:space="preserve"> là (0,93% + 0,37%)/2 = 0,65%.</w:t>
      </w:r>
    </w:p>
    <w:p w:rsidR="00DF574C" w:rsidRPr="00DF574C" w:rsidRDefault="00B44763" w:rsidP="001963CB">
      <w:pPr>
        <w:spacing w:before="240"/>
        <w:ind w:firstLine="567"/>
        <w:jc w:val="both"/>
        <w:rPr>
          <w:rFonts w:ascii="Times New Roman" w:hAnsi="Times New Roman"/>
          <w:sz w:val="28"/>
          <w:szCs w:val="28"/>
        </w:rPr>
      </w:pPr>
      <w:r>
        <w:rPr>
          <w:rFonts w:ascii="Times New Roman" w:hAnsi="Times New Roman" w:cs="Times New Roman"/>
          <w:sz w:val="28"/>
          <w:szCs w:val="28"/>
        </w:rPr>
        <w:tab/>
      </w:r>
      <w:r w:rsidR="00DF574C" w:rsidRPr="00500569">
        <w:rPr>
          <w:rFonts w:ascii="Times New Roman" w:hAnsi="Times New Roman" w:cs="Times New Roman"/>
          <w:b/>
          <w:sz w:val="28"/>
          <w:szCs w:val="28"/>
        </w:rPr>
        <w:t>=&gt;</w:t>
      </w:r>
      <w:r w:rsidR="00DF574C">
        <w:rPr>
          <w:rFonts w:ascii="Times New Roman" w:hAnsi="Times New Roman" w:cs="Times New Roman"/>
          <w:sz w:val="28"/>
          <w:szCs w:val="28"/>
        </w:rPr>
        <w:t xml:space="preserve"> </w:t>
      </w:r>
      <w:r>
        <w:rPr>
          <w:rFonts w:ascii="Times New Roman" w:hAnsi="Times New Roman" w:cs="Times New Roman"/>
          <w:b/>
          <w:i/>
          <w:sz w:val="28"/>
          <w:szCs w:val="28"/>
        </w:rPr>
        <w:t>C</w:t>
      </w:r>
      <w:r w:rsidR="00DF574C" w:rsidRPr="0035231A">
        <w:rPr>
          <w:rFonts w:ascii="Times New Roman" w:hAnsi="Times New Roman" w:cs="Times New Roman"/>
          <w:b/>
          <w:i/>
          <w:sz w:val="28"/>
          <w:szCs w:val="28"/>
        </w:rPr>
        <w:t xml:space="preserve">họn </w:t>
      </w:r>
      <w:r w:rsidR="00DF574C" w:rsidRPr="009A7CFD">
        <w:rPr>
          <w:rFonts w:ascii="Times New Roman" w:hAnsi="Times New Roman" w:cs="Times New Roman"/>
          <w:b/>
          <w:i/>
          <w:sz w:val="28"/>
          <w:szCs w:val="28"/>
        </w:rPr>
        <w:t xml:space="preserve">mức tỷ lệ </w:t>
      </w:r>
      <w:r>
        <w:rPr>
          <w:rFonts w:ascii="Times New Roman" w:hAnsi="Times New Roman" w:cs="Times New Roman"/>
          <w:b/>
          <w:i/>
          <w:sz w:val="28"/>
          <w:szCs w:val="28"/>
        </w:rPr>
        <w:t xml:space="preserve">xã </w:t>
      </w:r>
      <w:r w:rsidRPr="00B44763">
        <w:rPr>
          <w:rFonts w:ascii="Times New Roman" w:hAnsi="Times New Roman" w:cs="Times New Roman"/>
          <w:b/>
          <w:i/>
          <w:sz w:val="28"/>
          <w:szCs w:val="28"/>
        </w:rPr>
        <w:t xml:space="preserve">ở khu vực 4, 5, 6 </w:t>
      </w:r>
      <w:r w:rsidR="00DF574C" w:rsidRPr="009A7CFD">
        <w:rPr>
          <w:rFonts w:ascii="Times New Roman" w:hAnsi="Times New Roman" w:cs="Times New Roman"/>
          <w:b/>
          <w:i/>
          <w:sz w:val="28"/>
          <w:szCs w:val="28"/>
        </w:rPr>
        <w:t xml:space="preserve">là </w:t>
      </w:r>
      <w:r w:rsidR="00DF574C">
        <w:rPr>
          <w:rFonts w:ascii="Times New Roman" w:hAnsi="Times New Roman" w:cs="Times New Roman"/>
          <w:b/>
          <w:i/>
          <w:sz w:val="28"/>
          <w:szCs w:val="28"/>
        </w:rPr>
        <w:t>0</w:t>
      </w:r>
      <w:r w:rsidR="00DF574C" w:rsidRPr="009A7CFD">
        <w:rPr>
          <w:rFonts w:ascii="Times New Roman" w:hAnsi="Times New Roman" w:cs="Times New Roman"/>
          <w:b/>
          <w:i/>
          <w:sz w:val="28"/>
          <w:szCs w:val="28"/>
        </w:rPr>
        <w:t>,</w:t>
      </w:r>
      <w:r w:rsidR="00DF574C">
        <w:rPr>
          <w:rFonts w:ascii="Times New Roman" w:hAnsi="Times New Roman" w:cs="Times New Roman"/>
          <w:b/>
          <w:i/>
          <w:sz w:val="28"/>
          <w:szCs w:val="28"/>
        </w:rPr>
        <w:t>65</w:t>
      </w:r>
      <w:r w:rsidR="00DF574C" w:rsidRPr="009A7CFD">
        <w:rPr>
          <w:rFonts w:ascii="Times New Roman" w:hAnsi="Times New Roman" w:cs="Times New Roman"/>
          <w:b/>
          <w:i/>
          <w:sz w:val="28"/>
          <w:szCs w:val="28"/>
        </w:rPr>
        <w:t>%.</w:t>
      </w:r>
    </w:p>
    <w:p w:rsidR="001963CB" w:rsidRPr="008029B0" w:rsidRDefault="001963CB" w:rsidP="006E2A2C">
      <w:pPr>
        <w:spacing w:after="120"/>
        <w:jc w:val="both"/>
        <w:rPr>
          <w:rFonts w:ascii="Times New Roman" w:hAnsi="Times New Roman"/>
          <w:b/>
          <w:sz w:val="28"/>
          <w:szCs w:val="28"/>
        </w:rPr>
      </w:pPr>
      <w:r w:rsidRPr="008029B0">
        <w:rPr>
          <w:rFonts w:ascii="Times New Roman" w:hAnsi="Times New Roman"/>
          <w:b/>
          <w:bCs/>
          <w:sz w:val="28"/>
          <w:szCs w:val="28"/>
        </w:rPr>
        <w:tab/>
      </w:r>
      <w:r w:rsidRPr="008029B0">
        <w:rPr>
          <w:rFonts w:ascii="Times New Roman" w:hAnsi="Times New Roman" w:cs="Times New Roman"/>
          <w:b/>
          <w:sz w:val="28"/>
          <w:szCs w:val="28"/>
        </w:rPr>
        <w:t>(</w:t>
      </w:r>
      <w:r w:rsidR="00923D8E">
        <w:rPr>
          <w:rFonts w:ascii="Times New Roman" w:hAnsi="Times New Roman" w:cs="Times New Roman"/>
          <w:b/>
          <w:sz w:val="28"/>
          <w:szCs w:val="28"/>
        </w:rPr>
        <w:t>7</w:t>
      </w:r>
      <w:r w:rsidRPr="008029B0">
        <w:rPr>
          <w:rFonts w:ascii="Times New Roman" w:hAnsi="Times New Roman" w:cs="Times New Roman"/>
          <w:b/>
          <w:sz w:val="28"/>
          <w:szCs w:val="28"/>
        </w:rPr>
        <w:t>)</w:t>
      </w:r>
      <w:r w:rsidRPr="008029B0">
        <w:rPr>
          <w:rFonts w:ascii="Times New Roman" w:hAnsi="Times New Roman" w:cs="Times New Roman"/>
          <w:sz w:val="28"/>
          <w:szCs w:val="28"/>
        </w:rPr>
        <w:t xml:space="preserve"> </w:t>
      </w:r>
      <w:r w:rsidRPr="008029B0">
        <w:rPr>
          <w:rFonts w:ascii="Times New Roman" w:hAnsi="Times New Roman"/>
          <w:b/>
          <w:bCs/>
          <w:sz w:val="28"/>
          <w:szCs w:val="28"/>
        </w:rPr>
        <w:t xml:space="preserve">Khu </w:t>
      </w:r>
      <w:r w:rsidRPr="008029B0">
        <w:rPr>
          <w:rFonts w:ascii="Times New Roman" w:hAnsi="Times New Roman"/>
          <w:b/>
          <w:sz w:val="28"/>
          <w:szCs w:val="28"/>
        </w:rPr>
        <w:t xml:space="preserve">vực </w:t>
      </w:r>
      <w:r w:rsidR="00F628E8">
        <w:rPr>
          <w:rFonts w:ascii="Times New Roman" w:hAnsi="Times New Roman"/>
          <w:b/>
          <w:sz w:val="28"/>
          <w:szCs w:val="28"/>
        </w:rPr>
        <w:t>7</w:t>
      </w:r>
      <w:r w:rsidRPr="008029B0">
        <w:rPr>
          <w:rFonts w:ascii="Times New Roman" w:hAnsi="Times New Roman"/>
          <w:b/>
          <w:sz w:val="28"/>
          <w:szCs w:val="28"/>
        </w:rPr>
        <w:t xml:space="preserve">: </w:t>
      </w:r>
      <w:r w:rsidRPr="008029B0">
        <w:rPr>
          <w:rFonts w:ascii="Times New Roman" w:hAnsi="Times New Roman"/>
          <w:sz w:val="28"/>
          <w:szCs w:val="28"/>
        </w:rPr>
        <w:t>Đặc Khu Lý Sơn</w:t>
      </w:r>
    </w:p>
    <w:p w:rsidR="001963CB" w:rsidRPr="00EF11EF" w:rsidRDefault="00234981" w:rsidP="006E2A2C">
      <w:pPr>
        <w:spacing w:after="120"/>
        <w:jc w:val="both"/>
        <w:rPr>
          <w:rFonts w:ascii="Times New Roman" w:hAnsi="Times New Roman" w:cs="Times New Roman"/>
          <w:sz w:val="28"/>
          <w:szCs w:val="28"/>
        </w:rPr>
      </w:pPr>
      <w:r>
        <w:rPr>
          <w:rFonts w:ascii="Times New Roman" w:hAnsi="Times New Roman" w:cs="Times New Roman"/>
          <w:sz w:val="28"/>
          <w:szCs w:val="28"/>
        </w:rPr>
        <w:tab/>
      </w:r>
      <w:r w:rsidR="00923D8E" w:rsidRPr="008029B0">
        <w:rPr>
          <w:rFonts w:ascii="Times New Roman" w:hAnsi="Times New Roman"/>
          <w:sz w:val="28"/>
          <w:szCs w:val="28"/>
        </w:rPr>
        <w:t xml:space="preserve">Đặc </w:t>
      </w:r>
      <w:r w:rsidR="00923D8E">
        <w:rPr>
          <w:rFonts w:ascii="Times New Roman" w:hAnsi="Times New Roman"/>
          <w:sz w:val="28"/>
          <w:szCs w:val="28"/>
        </w:rPr>
        <w:t>k</w:t>
      </w:r>
      <w:r w:rsidR="00923D8E" w:rsidRPr="008029B0">
        <w:rPr>
          <w:rFonts w:ascii="Times New Roman" w:hAnsi="Times New Roman"/>
          <w:sz w:val="28"/>
          <w:szCs w:val="28"/>
        </w:rPr>
        <w:t>hu Lý Sơn</w:t>
      </w:r>
      <w:r w:rsidR="00923D8E">
        <w:rPr>
          <w:rFonts w:ascii="Times New Roman" w:hAnsi="Times New Roman" w:cs="Times New Roman"/>
          <w:sz w:val="28"/>
          <w:szCs w:val="28"/>
        </w:rPr>
        <w:t xml:space="preserve"> ở </w:t>
      </w:r>
      <w:r w:rsidR="00923D8E">
        <w:rPr>
          <w:rFonts w:ascii="Times New Roman" w:hAnsi="Times New Roman"/>
          <w:sz w:val="28"/>
          <w:szCs w:val="28"/>
        </w:rPr>
        <w:t>khu Đông Quảng Ngãi</w:t>
      </w:r>
      <w:r w:rsidR="00923D8E">
        <w:rPr>
          <w:rFonts w:ascii="Times New Roman" w:hAnsi="Times New Roman"/>
          <w:sz w:val="28"/>
          <w:szCs w:val="28"/>
        </w:rPr>
        <w:t>,</w:t>
      </w:r>
      <w:r w:rsidR="00923D8E">
        <w:rPr>
          <w:rFonts w:ascii="Times New Roman" w:hAnsi="Times New Roman" w:cs="Times New Roman"/>
          <w:sz w:val="28"/>
          <w:szCs w:val="28"/>
        </w:rPr>
        <w:t xml:space="preserve"> t</w:t>
      </w:r>
      <w:r w:rsidR="00DD1EA0">
        <w:rPr>
          <w:rFonts w:ascii="Times New Roman" w:hAnsi="Times New Roman" w:cs="Times New Roman"/>
          <w:sz w:val="28"/>
          <w:szCs w:val="28"/>
        </w:rPr>
        <w:t>rước đây là huyện Lý Sơn thuộc tỉnh Quảng Ngãi (cũ) có mức tỷ lệ (%) bằng các xã miề</w:t>
      </w:r>
      <w:r w:rsidR="00923D8E">
        <w:rPr>
          <w:rFonts w:ascii="Times New Roman" w:hAnsi="Times New Roman" w:cs="Times New Roman"/>
          <w:sz w:val="28"/>
          <w:szCs w:val="28"/>
        </w:rPr>
        <w:t>n núi là 0,25%. Theo đó:</w:t>
      </w:r>
      <w:r w:rsidR="00DD1EA0">
        <w:rPr>
          <w:rFonts w:ascii="Times New Roman" w:hAnsi="Times New Roman" w:cs="Times New Roman"/>
          <w:sz w:val="28"/>
          <w:szCs w:val="28"/>
        </w:rPr>
        <w:t xml:space="preserve"> </w:t>
      </w:r>
      <w:r w:rsidR="00923D8E">
        <w:rPr>
          <w:rFonts w:ascii="Times New Roman" w:hAnsi="Times New Roman" w:cs="Times New Roman"/>
          <w:sz w:val="28"/>
          <w:szCs w:val="28"/>
        </w:rPr>
        <w:tab/>
      </w:r>
      <w:r w:rsidR="00923D8E" w:rsidRPr="00923D8E">
        <w:rPr>
          <w:rFonts w:ascii="Times New Roman" w:hAnsi="Times New Roman" w:cs="Times New Roman"/>
          <w:b/>
          <w:sz w:val="28"/>
          <w:szCs w:val="28"/>
        </w:rPr>
        <w:t xml:space="preserve">=&gt; </w:t>
      </w:r>
      <w:r w:rsidR="00923D8E">
        <w:rPr>
          <w:rFonts w:ascii="Times New Roman" w:hAnsi="Times New Roman" w:cs="Times New Roman"/>
          <w:b/>
          <w:i/>
          <w:sz w:val="28"/>
          <w:szCs w:val="28"/>
        </w:rPr>
        <w:t>C</w:t>
      </w:r>
      <w:r w:rsidR="00DD1EA0" w:rsidRPr="00EF11EF">
        <w:rPr>
          <w:rFonts w:ascii="Times New Roman" w:hAnsi="Times New Roman" w:cs="Times New Roman"/>
          <w:b/>
          <w:i/>
          <w:sz w:val="28"/>
          <w:szCs w:val="28"/>
        </w:rPr>
        <w:t xml:space="preserve">họn mức tỷ lệ đặc khu Lý Sơn bằng xã </w:t>
      </w:r>
      <w:r w:rsidR="00DD1EA0">
        <w:rPr>
          <w:rFonts w:ascii="Times New Roman" w:hAnsi="Times New Roman" w:cs="Times New Roman"/>
          <w:b/>
          <w:i/>
          <w:sz w:val="28"/>
          <w:szCs w:val="28"/>
        </w:rPr>
        <w:t xml:space="preserve">khu vực </w:t>
      </w:r>
      <w:r w:rsidR="00104FB3">
        <w:rPr>
          <w:rFonts w:ascii="Times New Roman" w:hAnsi="Times New Roman" w:cs="Times New Roman"/>
          <w:b/>
          <w:i/>
          <w:sz w:val="28"/>
          <w:szCs w:val="28"/>
        </w:rPr>
        <w:t>4</w:t>
      </w:r>
      <w:r w:rsidR="00DD1EA0">
        <w:rPr>
          <w:rFonts w:ascii="Times New Roman" w:hAnsi="Times New Roman" w:cs="Times New Roman"/>
          <w:b/>
          <w:i/>
          <w:sz w:val="28"/>
          <w:szCs w:val="28"/>
        </w:rPr>
        <w:t xml:space="preserve">, </w:t>
      </w:r>
      <w:r w:rsidR="00104FB3">
        <w:rPr>
          <w:rFonts w:ascii="Times New Roman" w:hAnsi="Times New Roman" w:cs="Times New Roman"/>
          <w:b/>
          <w:i/>
          <w:sz w:val="28"/>
          <w:szCs w:val="28"/>
        </w:rPr>
        <w:t>5, 6</w:t>
      </w:r>
      <w:r w:rsidR="00DD1EA0" w:rsidRPr="00EF11EF">
        <w:rPr>
          <w:rFonts w:ascii="Times New Roman" w:hAnsi="Times New Roman" w:cs="Times New Roman"/>
          <w:b/>
          <w:i/>
          <w:sz w:val="28"/>
          <w:szCs w:val="28"/>
        </w:rPr>
        <w:t xml:space="preserve"> là 0,65%</w:t>
      </w:r>
      <w:r w:rsidR="00DD1EA0" w:rsidRPr="00EF11EF">
        <w:rPr>
          <w:rFonts w:ascii="Times New Roman" w:hAnsi="Times New Roman" w:cs="Times New Roman"/>
          <w:b/>
          <w:sz w:val="28"/>
          <w:szCs w:val="28"/>
        </w:rPr>
        <w:t>.</w:t>
      </w:r>
    </w:p>
    <w:p w:rsidR="00EB782D" w:rsidRPr="00F42CB9" w:rsidRDefault="00EF11EF" w:rsidP="00334D4A">
      <w:pPr>
        <w:spacing w:after="120"/>
        <w:jc w:val="center"/>
        <w:rPr>
          <w:rFonts w:ascii="Times New Roman" w:hAnsi="Times New Roman" w:cs="Times New Roman"/>
          <w:b/>
          <w:i/>
          <w:sz w:val="28"/>
          <w:szCs w:val="28"/>
        </w:rPr>
      </w:pPr>
      <w:r w:rsidRPr="00F42CB9">
        <w:rPr>
          <w:rFonts w:ascii="Times New Roman" w:hAnsi="Times New Roman" w:cs="Times New Roman"/>
          <w:b/>
          <w:i/>
          <w:sz w:val="28"/>
          <w:szCs w:val="28"/>
        </w:rPr>
        <w:t xml:space="preserve">(Chi tiết mức tỷ lệ (%) cho 96 xã, phường, đặc khu </w:t>
      </w:r>
      <w:r w:rsidR="00334D4A" w:rsidRPr="00F42CB9">
        <w:rPr>
          <w:rFonts w:ascii="Times New Roman" w:hAnsi="Times New Roman" w:cs="Times New Roman"/>
          <w:b/>
          <w:i/>
          <w:sz w:val="28"/>
          <w:szCs w:val="28"/>
        </w:rPr>
        <w:t>theo</w:t>
      </w:r>
      <w:r w:rsidRPr="00F42CB9">
        <w:rPr>
          <w:rFonts w:ascii="Times New Roman" w:hAnsi="Times New Roman" w:cs="Times New Roman"/>
          <w:b/>
          <w:i/>
          <w:sz w:val="28"/>
          <w:szCs w:val="28"/>
        </w:rPr>
        <w:t xml:space="preserve"> phụ lục kèm theo</w:t>
      </w:r>
      <w:r w:rsidR="00334D4A" w:rsidRPr="00F42CB9">
        <w:rPr>
          <w:rFonts w:ascii="Times New Roman" w:hAnsi="Times New Roman" w:cs="Times New Roman"/>
          <w:b/>
          <w:i/>
          <w:sz w:val="28"/>
          <w:szCs w:val="28"/>
        </w:rPr>
        <w:t xml:space="preserve"> dự thảo Nghị quyết</w:t>
      </w:r>
      <w:r w:rsidRPr="00F42CB9">
        <w:rPr>
          <w:rFonts w:ascii="Times New Roman" w:hAnsi="Times New Roman" w:cs="Times New Roman"/>
          <w:b/>
          <w:i/>
          <w:sz w:val="28"/>
          <w:szCs w:val="28"/>
        </w:rPr>
        <w:t>)</w:t>
      </w:r>
      <w:bookmarkStart w:id="0" w:name="_GoBack"/>
      <w:bookmarkEnd w:id="0"/>
    </w:p>
    <w:p w:rsidR="00241885" w:rsidRPr="00241885" w:rsidRDefault="00EF11EF" w:rsidP="00241885">
      <w:pPr>
        <w:spacing w:after="120"/>
        <w:jc w:val="both"/>
        <w:rPr>
          <w:rFonts w:ascii="Times New Roman" w:hAnsi="Times New Roman" w:cs="Times New Roman"/>
          <w:b/>
          <w:sz w:val="28"/>
          <w:szCs w:val="28"/>
        </w:rPr>
      </w:pPr>
      <w:r>
        <w:rPr>
          <w:rFonts w:ascii="Times New Roman" w:hAnsi="Times New Roman" w:cs="Times New Roman"/>
          <w:sz w:val="28"/>
          <w:szCs w:val="28"/>
        </w:rPr>
        <w:tab/>
      </w:r>
      <w:r w:rsidR="00241885" w:rsidRPr="00241885">
        <w:rPr>
          <w:rFonts w:ascii="Times New Roman" w:hAnsi="Times New Roman" w:cs="Times New Roman"/>
          <w:b/>
          <w:sz w:val="28"/>
          <w:szCs w:val="28"/>
        </w:rPr>
        <w:t>II. Mức tỷ lệ (%) thu đối với đất xây dựng công trình ngầm (không phải là phần ngầm của công trình xây dựng trên mặt đất).</w:t>
      </w:r>
    </w:p>
    <w:p w:rsidR="00241885" w:rsidRDefault="00241885" w:rsidP="00241885">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 Kế thừa mức tỷ lệ (%) đã được HĐND tỉnh Quảng Ngãi (cũ) và HĐND tỉnh Kon Tum (cũ) ban hành để xây dựng mức tỷ lệ (%) phù hợp; đảm bảo </w:t>
      </w:r>
      <w:r w:rsidRPr="00241885">
        <w:rPr>
          <w:rFonts w:ascii="Times New Roman" w:hAnsi="Times New Roman" w:cs="Times New Roman"/>
          <w:sz w:val="28"/>
          <w:szCs w:val="28"/>
        </w:rPr>
        <w:t>không quá 30%</w:t>
      </w:r>
      <w:r>
        <w:rPr>
          <w:rFonts w:ascii="Times New Roman" w:hAnsi="Times New Roman" w:cs="Times New Roman"/>
          <w:sz w:val="28"/>
          <w:szCs w:val="28"/>
        </w:rPr>
        <w:t xml:space="preserve"> theo quy định.</w:t>
      </w:r>
    </w:p>
    <w:p w:rsidR="00241885" w:rsidRPr="00241885" w:rsidRDefault="00241885" w:rsidP="00241885">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 Mức tỷ lệ (%) chọn: </w:t>
      </w:r>
      <w:r w:rsidRPr="00241885">
        <w:rPr>
          <w:rFonts w:ascii="Times New Roman" w:hAnsi="Times New Roman" w:cs="Times New Roman"/>
          <w:sz w:val="28"/>
          <w:szCs w:val="28"/>
        </w:rPr>
        <w:t>Tỉnh Quảng Ngãi (cũ)</w:t>
      </w:r>
      <w:r>
        <w:rPr>
          <w:rFonts w:ascii="Times New Roman" w:hAnsi="Times New Roman" w:cs="Times New Roman"/>
          <w:sz w:val="28"/>
          <w:szCs w:val="28"/>
        </w:rPr>
        <w:t xml:space="preserve"> quy định</w:t>
      </w:r>
      <w:r w:rsidRPr="00241885">
        <w:rPr>
          <w:rFonts w:ascii="Times New Roman" w:hAnsi="Times New Roman" w:cs="Times New Roman"/>
          <w:sz w:val="28"/>
          <w:szCs w:val="28"/>
        </w:rPr>
        <w:t xml:space="preserve"> mức tỷ lệ 10%</w:t>
      </w:r>
      <w:r>
        <w:rPr>
          <w:rFonts w:ascii="Times New Roman" w:hAnsi="Times New Roman" w:cs="Times New Roman"/>
          <w:sz w:val="28"/>
          <w:szCs w:val="28"/>
        </w:rPr>
        <w:t>; t</w:t>
      </w:r>
      <w:r w:rsidRPr="00241885">
        <w:rPr>
          <w:rFonts w:ascii="Times New Roman" w:hAnsi="Times New Roman" w:cs="Times New Roman"/>
          <w:sz w:val="28"/>
          <w:szCs w:val="28"/>
        </w:rPr>
        <w:t>ỉ</w:t>
      </w:r>
      <w:r>
        <w:rPr>
          <w:rFonts w:ascii="Times New Roman" w:hAnsi="Times New Roman" w:cs="Times New Roman"/>
          <w:sz w:val="28"/>
          <w:szCs w:val="28"/>
        </w:rPr>
        <w:t xml:space="preserve">nh Kon Tum (cũ) quy định </w:t>
      </w:r>
      <w:r w:rsidRPr="00241885">
        <w:rPr>
          <w:rFonts w:ascii="Times New Roman" w:hAnsi="Times New Roman" w:cs="Times New Roman"/>
          <w:sz w:val="28"/>
          <w:szCs w:val="28"/>
        </w:rPr>
        <w:t>mức tỷ lệ 30%</w:t>
      </w:r>
      <w:r>
        <w:rPr>
          <w:rFonts w:ascii="Times New Roman" w:hAnsi="Times New Roman" w:cs="Times New Roman"/>
          <w:sz w:val="28"/>
          <w:szCs w:val="28"/>
        </w:rPr>
        <w:t xml:space="preserve"> </w:t>
      </w:r>
      <w:r w:rsidRPr="00241885">
        <w:rPr>
          <w:rFonts w:ascii="Times New Roman" w:hAnsi="Times New Roman" w:cs="Times New Roman"/>
          <w:i/>
          <w:sz w:val="28"/>
          <w:szCs w:val="28"/>
        </w:rPr>
        <w:t>(bằng mức tối đa theo quy định)</w:t>
      </w:r>
      <w:r w:rsidRPr="00241885">
        <w:rPr>
          <w:rFonts w:ascii="Times New Roman" w:hAnsi="Times New Roman" w:cs="Times New Roman"/>
          <w:sz w:val="28"/>
          <w:szCs w:val="28"/>
        </w:rPr>
        <w:t>.</w:t>
      </w:r>
      <w:r>
        <w:rPr>
          <w:rFonts w:ascii="Times New Roman" w:hAnsi="Times New Roman" w:cs="Times New Roman"/>
          <w:sz w:val="28"/>
          <w:szCs w:val="28"/>
        </w:rPr>
        <w:t xml:space="preserve"> Thực tế, t</w:t>
      </w:r>
      <w:r w:rsidRPr="00241885">
        <w:rPr>
          <w:rFonts w:ascii="Times New Roman" w:hAnsi="Times New Roman" w:cs="Times New Roman"/>
          <w:sz w:val="28"/>
          <w:szCs w:val="28"/>
        </w:rPr>
        <w:t>ỉnh Quảng Ngãi (cũ)</w:t>
      </w:r>
      <w:r>
        <w:rPr>
          <w:rFonts w:ascii="Times New Roman" w:hAnsi="Times New Roman" w:cs="Times New Roman"/>
          <w:sz w:val="28"/>
          <w:szCs w:val="28"/>
        </w:rPr>
        <w:t xml:space="preserve"> và t</w:t>
      </w:r>
      <w:r w:rsidRPr="00241885">
        <w:rPr>
          <w:rFonts w:ascii="Times New Roman" w:hAnsi="Times New Roman" w:cs="Times New Roman"/>
          <w:sz w:val="28"/>
          <w:szCs w:val="28"/>
        </w:rPr>
        <w:t>ỉ</w:t>
      </w:r>
      <w:r>
        <w:rPr>
          <w:rFonts w:ascii="Times New Roman" w:hAnsi="Times New Roman" w:cs="Times New Roman"/>
          <w:sz w:val="28"/>
          <w:szCs w:val="28"/>
        </w:rPr>
        <w:t xml:space="preserve">nh Kon Tum (cũ) chưa có trường hợp thuê </w:t>
      </w:r>
      <w:r w:rsidRPr="00241885">
        <w:rPr>
          <w:rFonts w:ascii="Times New Roman" w:hAnsi="Times New Roman" w:cs="Times New Roman"/>
          <w:sz w:val="28"/>
          <w:szCs w:val="28"/>
        </w:rPr>
        <w:t>đất xây dựng công trình ngầm</w:t>
      </w:r>
      <w:r>
        <w:rPr>
          <w:rFonts w:ascii="Times New Roman" w:hAnsi="Times New Roman" w:cs="Times New Roman"/>
          <w:sz w:val="28"/>
          <w:szCs w:val="28"/>
        </w:rPr>
        <w:t xml:space="preserve">. Vì vậy, để </w:t>
      </w:r>
      <w:r w:rsidR="00DD0FA0">
        <w:rPr>
          <w:rFonts w:ascii="Times New Roman" w:hAnsi="Times New Roman" w:cs="Times New Roman"/>
          <w:sz w:val="28"/>
          <w:szCs w:val="28"/>
        </w:rPr>
        <w:t xml:space="preserve">tiếp tục </w:t>
      </w:r>
      <w:r>
        <w:rPr>
          <w:rFonts w:ascii="Times New Roman" w:hAnsi="Times New Roman" w:cs="Times New Roman"/>
          <w:sz w:val="28"/>
          <w:szCs w:val="28"/>
        </w:rPr>
        <w:t xml:space="preserve">thu hút đầu tư, </w:t>
      </w:r>
      <w:r w:rsidRPr="00241885">
        <w:rPr>
          <w:rFonts w:ascii="Times New Roman" w:hAnsi="Times New Roman" w:cs="Times New Roman"/>
          <w:sz w:val="28"/>
          <w:szCs w:val="28"/>
        </w:rPr>
        <w:t xml:space="preserve">Sở Tài chính xây dựng </w:t>
      </w:r>
      <w:r w:rsidRPr="00241885">
        <w:rPr>
          <w:rFonts w:ascii="Times New Roman" w:hAnsi="Times New Roman" w:cs="Times New Roman"/>
          <w:b/>
          <w:sz w:val="28"/>
          <w:szCs w:val="28"/>
        </w:rPr>
        <w:t>mức tỷ lệ là 10%</w:t>
      </w:r>
      <w:r w:rsidRPr="00241885">
        <w:rPr>
          <w:rFonts w:ascii="Times New Roman" w:hAnsi="Times New Roman" w:cs="Times New Roman"/>
          <w:sz w:val="28"/>
          <w:szCs w:val="28"/>
        </w:rPr>
        <w:t>.</w:t>
      </w:r>
      <w:r>
        <w:rPr>
          <w:rFonts w:ascii="Times New Roman" w:hAnsi="Times New Roman" w:cs="Times New Roman"/>
          <w:sz w:val="28"/>
          <w:szCs w:val="28"/>
        </w:rPr>
        <w:t xml:space="preserve"> </w:t>
      </w:r>
    </w:p>
    <w:p w:rsidR="00241885" w:rsidRPr="00DD0FA0" w:rsidRDefault="00DD0FA0" w:rsidP="00241885">
      <w:pPr>
        <w:spacing w:after="120"/>
        <w:jc w:val="both"/>
        <w:rPr>
          <w:rFonts w:ascii="Times New Roman" w:hAnsi="Times New Roman" w:cs="Times New Roman"/>
          <w:b/>
          <w:sz w:val="28"/>
          <w:szCs w:val="28"/>
        </w:rPr>
      </w:pPr>
      <w:r>
        <w:rPr>
          <w:rFonts w:ascii="Times New Roman" w:hAnsi="Times New Roman" w:cs="Times New Roman"/>
          <w:sz w:val="28"/>
          <w:szCs w:val="28"/>
        </w:rPr>
        <w:tab/>
      </w:r>
      <w:r w:rsidRPr="00DD0FA0">
        <w:rPr>
          <w:rFonts w:ascii="Times New Roman" w:hAnsi="Times New Roman" w:cs="Times New Roman"/>
          <w:b/>
          <w:sz w:val="28"/>
          <w:szCs w:val="28"/>
        </w:rPr>
        <w:t>III.</w:t>
      </w:r>
      <w:r w:rsidR="00241885" w:rsidRPr="00DD0FA0">
        <w:rPr>
          <w:rFonts w:ascii="Times New Roman" w:hAnsi="Times New Roman" w:cs="Times New Roman"/>
          <w:b/>
          <w:sz w:val="28"/>
          <w:szCs w:val="28"/>
        </w:rPr>
        <w:t xml:space="preserve"> Mức tỷ lệ (%) thu đối với đất có mặt nướ</w:t>
      </w:r>
      <w:r>
        <w:rPr>
          <w:rFonts w:ascii="Times New Roman" w:hAnsi="Times New Roman" w:cs="Times New Roman"/>
          <w:b/>
          <w:sz w:val="28"/>
          <w:szCs w:val="28"/>
        </w:rPr>
        <w:t>c</w:t>
      </w:r>
    </w:p>
    <w:p w:rsidR="00DD0FA0" w:rsidRDefault="00DD0FA0" w:rsidP="00DD0FA0">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 Kế thừa mức tỷ lệ (%) đã được HĐND tỉnh Quảng Ngãi (cũ) và HĐND tỉnh Kon Tum (cũ) ban hành để xây dựng mức tỷ lệ (%) phù hợp; đảm bảo </w:t>
      </w:r>
      <w:r w:rsidRPr="00241885">
        <w:rPr>
          <w:rFonts w:ascii="Times New Roman" w:hAnsi="Times New Roman" w:cs="Times New Roman"/>
          <w:sz w:val="28"/>
          <w:szCs w:val="28"/>
        </w:rPr>
        <w:t>không thấp hơn 20%</w:t>
      </w:r>
      <w:r>
        <w:rPr>
          <w:rFonts w:ascii="Times New Roman" w:hAnsi="Times New Roman" w:cs="Times New Roman"/>
          <w:sz w:val="28"/>
          <w:szCs w:val="28"/>
        </w:rPr>
        <w:t xml:space="preserve"> theo quy định.</w:t>
      </w:r>
    </w:p>
    <w:p w:rsidR="00DD0FA0" w:rsidRDefault="00DD0FA0" w:rsidP="00DD0FA0">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 Mức tỷ lệ (%) chọn: </w:t>
      </w:r>
      <w:r w:rsidRPr="00241885">
        <w:rPr>
          <w:rFonts w:ascii="Times New Roman" w:hAnsi="Times New Roman" w:cs="Times New Roman"/>
          <w:sz w:val="28"/>
          <w:szCs w:val="28"/>
        </w:rPr>
        <w:t>Tỉnh Quảng Ngãi (cũ)</w:t>
      </w:r>
      <w:r>
        <w:rPr>
          <w:rFonts w:ascii="Times New Roman" w:hAnsi="Times New Roman" w:cs="Times New Roman"/>
          <w:sz w:val="28"/>
          <w:szCs w:val="28"/>
        </w:rPr>
        <w:t xml:space="preserve"> quy định</w:t>
      </w:r>
      <w:r w:rsidRPr="00241885">
        <w:rPr>
          <w:rFonts w:ascii="Times New Roman" w:hAnsi="Times New Roman" w:cs="Times New Roman"/>
          <w:sz w:val="28"/>
          <w:szCs w:val="28"/>
        </w:rPr>
        <w:t xml:space="preserve"> mức tỷ lệ </w:t>
      </w:r>
      <w:r>
        <w:rPr>
          <w:rFonts w:ascii="Times New Roman" w:hAnsi="Times New Roman" w:cs="Times New Roman"/>
          <w:sz w:val="28"/>
          <w:szCs w:val="28"/>
        </w:rPr>
        <w:t>3</w:t>
      </w:r>
      <w:r w:rsidRPr="00241885">
        <w:rPr>
          <w:rFonts w:ascii="Times New Roman" w:hAnsi="Times New Roman" w:cs="Times New Roman"/>
          <w:sz w:val="28"/>
          <w:szCs w:val="28"/>
        </w:rPr>
        <w:t>0%</w:t>
      </w:r>
      <w:r>
        <w:rPr>
          <w:rFonts w:ascii="Times New Roman" w:hAnsi="Times New Roman" w:cs="Times New Roman"/>
          <w:sz w:val="28"/>
          <w:szCs w:val="28"/>
        </w:rPr>
        <w:t>; t</w:t>
      </w:r>
      <w:r w:rsidRPr="00241885">
        <w:rPr>
          <w:rFonts w:ascii="Times New Roman" w:hAnsi="Times New Roman" w:cs="Times New Roman"/>
          <w:sz w:val="28"/>
          <w:szCs w:val="28"/>
        </w:rPr>
        <w:t>ỉ</w:t>
      </w:r>
      <w:r>
        <w:rPr>
          <w:rFonts w:ascii="Times New Roman" w:hAnsi="Times New Roman" w:cs="Times New Roman"/>
          <w:sz w:val="28"/>
          <w:szCs w:val="28"/>
        </w:rPr>
        <w:t xml:space="preserve">nh Kon Tum (cũ) quy định </w:t>
      </w:r>
      <w:r w:rsidRPr="00241885">
        <w:rPr>
          <w:rFonts w:ascii="Times New Roman" w:hAnsi="Times New Roman" w:cs="Times New Roman"/>
          <w:sz w:val="28"/>
          <w:szCs w:val="28"/>
        </w:rPr>
        <w:t xml:space="preserve">mức tỷ lệ </w:t>
      </w:r>
      <w:r>
        <w:rPr>
          <w:rFonts w:ascii="Times New Roman" w:hAnsi="Times New Roman" w:cs="Times New Roman"/>
          <w:sz w:val="28"/>
          <w:szCs w:val="28"/>
        </w:rPr>
        <w:t>2</w:t>
      </w:r>
      <w:r w:rsidRPr="00241885">
        <w:rPr>
          <w:rFonts w:ascii="Times New Roman" w:hAnsi="Times New Roman" w:cs="Times New Roman"/>
          <w:sz w:val="28"/>
          <w:szCs w:val="28"/>
        </w:rPr>
        <w:t>0%</w:t>
      </w:r>
      <w:r>
        <w:rPr>
          <w:rFonts w:ascii="Times New Roman" w:hAnsi="Times New Roman" w:cs="Times New Roman"/>
          <w:sz w:val="28"/>
          <w:szCs w:val="28"/>
        </w:rPr>
        <w:t xml:space="preserve"> </w:t>
      </w:r>
      <w:r w:rsidRPr="00241885">
        <w:rPr>
          <w:rFonts w:ascii="Times New Roman" w:hAnsi="Times New Roman" w:cs="Times New Roman"/>
          <w:i/>
          <w:sz w:val="28"/>
          <w:szCs w:val="28"/>
        </w:rPr>
        <w:t xml:space="preserve">(bằng mức tối </w:t>
      </w:r>
      <w:r>
        <w:rPr>
          <w:rFonts w:ascii="Times New Roman" w:hAnsi="Times New Roman" w:cs="Times New Roman"/>
          <w:i/>
          <w:sz w:val="28"/>
          <w:szCs w:val="28"/>
        </w:rPr>
        <w:t>thiểu</w:t>
      </w:r>
      <w:r w:rsidRPr="00241885">
        <w:rPr>
          <w:rFonts w:ascii="Times New Roman" w:hAnsi="Times New Roman" w:cs="Times New Roman"/>
          <w:i/>
          <w:sz w:val="28"/>
          <w:szCs w:val="28"/>
        </w:rPr>
        <w:t xml:space="preserve"> theo quy định)</w:t>
      </w:r>
      <w:r w:rsidRPr="00241885">
        <w:rPr>
          <w:rFonts w:ascii="Times New Roman" w:hAnsi="Times New Roman" w:cs="Times New Roman"/>
          <w:sz w:val="28"/>
          <w:szCs w:val="28"/>
        </w:rPr>
        <w:t>.</w:t>
      </w:r>
      <w:r>
        <w:rPr>
          <w:rFonts w:ascii="Times New Roman" w:hAnsi="Times New Roman" w:cs="Times New Roman"/>
          <w:sz w:val="28"/>
          <w:szCs w:val="28"/>
        </w:rPr>
        <w:t xml:space="preserve"> Thực tế, t</w:t>
      </w:r>
      <w:r w:rsidRPr="00241885">
        <w:rPr>
          <w:rFonts w:ascii="Times New Roman" w:hAnsi="Times New Roman" w:cs="Times New Roman"/>
          <w:sz w:val="28"/>
          <w:szCs w:val="28"/>
        </w:rPr>
        <w:t>ỉnh Quảng Ngãi (cũ)</w:t>
      </w:r>
      <w:r>
        <w:rPr>
          <w:rFonts w:ascii="Times New Roman" w:hAnsi="Times New Roman" w:cs="Times New Roman"/>
          <w:sz w:val="28"/>
          <w:szCs w:val="28"/>
        </w:rPr>
        <w:t xml:space="preserve"> và t</w:t>
      </w:r>
      <w:r w:rsidRPr="00241885">
        <w:rPr>
          <w:rFonts w:ascii="Times New Roman" w:hAnsi="Times New Roman" w:cs="Times New Roman"/>
          <w:sz w:val="28"/>
          <w:szCs w:val="28"/>
        </w:rPr>
        <w:t>ỉ</w:t>
      </w:r>
      <w:r>
        <w:rPr>
          <w:rFonts w:ascii="Times New Roman" w:hAnsi="Times New Roman" w:cs="Times New Roman"/>
          <w:sz w:val="28"/>
          <w:szCs w:val="28"/>
        </w:rPr>
        <w:t xml:space="preserve">nh Kon Tum (cũ) có rất ít trường hợp thuê </w:t>
      </w:r>
      <w:r w:rsidRPr="00241885">
        <w:rPr>
          <w:rFonts w:ascii="Times New Roman" w:hAnsi="Times New Roman" w:cs="Times New Roman"/>
          <w:sz w:val="28"/>
          <w:szCs w:val="28"/>
        </w:rPr>
        <w:t xml:space="preserve">đất </w:t>
      </w:r>
      <w:r>
        <w:rPr>
          <w:rFonts w:ascii="Times New Roman" w:hAnsi="Times New Roman" w:cs="Times New Roman"/>
          <w:sz w:val="28"/>
          <w:szCs w:val="28"/>
        </w:rPr>
        <w:t xml:space="preserve">có mặt nước. Vì vậy, để tiếp tục thu hút đầu tư, </w:t>
      </w:r>
      <w:r w:rsidRPr="00241885">
        <w:rPr>
          <w:rFonts w:ascii="Times New Roman" w:hAnsi="Times New Roman" w:cs="Times New Roman"/>
          <w:sz w:val="28"/>
          <w:szCs w:val="28"/>
        </w:rPr>
        <w:t xml:space="preserve">Sở Tài chính xây dựng </w:t>
      </w:r>
      <w:r w:rsidRPr="00241885">
        <w:rPr>
          <w:rFonts w:ascii="Times New Roman" w:hAnsi="Times New Roman" w:cs="Times New Roman"/>
          <w:b/>
          <w:sz w:val="28"/>
          <w:szCs w:val="28"/>
        </w:rPr>
        <w:t xml:space="preserve">mức tỷ lệ là </w:t>
      </w:r>
      <w:r>
        <w:rPr>
          <w:rFonts w:ascii="Times New Roman" w:hAnsi="Times New Roman" w:cs="Times New Roman"/>
          <w:b/>
          <w:sz w:val="28"/>
          <w:szCs w:val="28"/>
        </w:rPr>
        <w:t>2</w:t>
      </w:r>
      <w:r w:rsidRPr="00241885">
        <w:rPr>
          <w:rFonts w:ascii="Times New Roman" w:hAnsi="Times New Roman" w:cs="Times New Roman"/>
          <w:b/>
          <w:sz w:val="28"/>
          <w:szCs w:val="28"/>
        </w:rPr>
        <w:t>0%</w:t>
      </w:r>
      <w:r w:rsidRPr="00241885">
        <w:rPr>
          <w:rFonts w:ascii="Times New Roman" w:hAnsi="Times New Roman" w:cs="Times New Roman"/>
          <w:sz w:val="28"/>
          <w:szCs w:val="28"/>
        </w:rPr>
        <w:t>.</w:t>
      </w: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EB782D" w:rsidRDefault="00EB782D" w:rsidP="006E2A2C">
      <w:pPr>
        <w:spacing w:after="120"/>
        <w:jc w:val="both"/>
        <w:rPr>
          <w:rFonts w:ascii="Times New Roman" w:hAnsi="Times New Roman" w:cs="Times New Roman"/>
          <w:sz w:val="28"/>
          <w:szCs w:val="28"/>
        </w:rPr>
      </w:pPr>
    </w:p>
    <w:p w:rsidR="001E4F04" w:rsidRPr="001E4F04" w:rsidRDefault="001E4F04">
      <w:pPr>
        <w:rPr>
          <w:rFonts w:ascii="Times New Roman" w:hAnsi="Times New Roman" w:cs="Times New Roman"/>
          <w:b/>
          <w:sz w:val="28"/>
          <w:szCs w:val="28"/>
        </w:rPr>
      </w:pPr>
    </w:p>
    <w:sectPr w:rsidR="001E4F04" w:rsidRPr="001E4F04" w:rsidSect="001C68BF">
      <w:headerReference w:type="default" r:id="rId7"/>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09" w:rsidRDefault="00F17D09" w:rsidP="001C68BF">
      <w:pPr>
        <w:spacing w:after="0" w:line="240" w:lineRule="auto"/>
      </w:pPr>
      <w:r>
        <w:separator/>
      </w:r>
    </w:p>
  </w:endnote>
  <w:endnote w:type="continuationSeparator" w:id="0">
    <w:p w:rsidR="00F17D09" w:rsidRDefault="00F17D09" w:rsidP="001C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09" w:rsidRDefault="00F17D09" w:rsidP="001C68BF">
      <w:pPr>
        <w:spacing w:after="0" w:line="240" w:lineRule="auto"/>
      </w:pPr>
      <w:r>
        <w:separator/>
      </w:r>
    </w:p>
  </w:footnote>
  <w:footnote w:type="continuationSeparator" w:id="0">
    <w:p w:rsidR="00F17D09" w:rsidRDefault="00F17D09" w:rsidP="001C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6976"/>
      <w:docPartObj>
        <w:docPartGallery w:val="Page Numbers (Top of Page)"/>
        <w:docPartUnique/>
      </w:docPartObj>
    </w:sdtPr>
    <w:sdtEndPr>
      <w:rPr>
        <w:noProof/>
      </w:rPr>
    </w:sdtEndPr>
    <w:sdtContent>
      <w:p w:rsidR="001C68BF" w:rsidRDefault="001C68BF">
        <w:pPr>
          <w:pStyle w:val="Header"/>
          <w:jc w:val="center"/>
        </w:pPr>
        <w:r>
          <w:fldChar w:fldCharType="begin"/>
        </w:r>
        <w:r>
          <w:instrText xml:space="preserve"> PAGE   \* MERGEFORMAT </w:instrText>
        </w:r>
        <w:r>
          <w:fldChar w:fldCharType="separate"/>
        </w:r>
        <w:r w:rsidR="001A4BCE">
          <w:rPr>
            <w:noProof/>
          </w:rPr>
          <w:t>3</w:t>
        </w:r>
        <w:r>
          <w:rPr>
            <w:noProof/>
          </w:rPr>
          <w:fldChar w:fldCharType="end"/>
        </w:r>
      </w:p>
    </w:sdtContent>
  </w:sdt>
  <w:p w:rsidR="001C68BF" w:rsidRDefault="001C6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04"/>
    <w:rsid w:val="0002426C"/>
    <w:rsid w:val="0005476A"/>
    <w:rsid w:val="00063025"/>
    <w:rsid w:val="0009099B"/>
    <w:rsid w:val="000D4379"/>
    <w:rsid w:val="000F343B"/>
    <w:rsid w:val="00104FB3"/>
    <w:rsid w:val="00121F27"/>
    <w:rsid w:val="0014628A"/>
    <w:rsid w:val="00176144"/>
    <w:rsid w:val="001963CB"/>
    <w:rsid w:val="001A4BCE"/>
    <w:rsid w:val="001C68BF"/>
    <w:rsid w:val="001E4F04"/>
    <w:rsid w:val="00234981"/>
    <w:rsid w:val="00241885"/>
    <w:rsid w:val="002976F7"/>
    <w:rsid w:val="002F3841"/>
    <w:rsid w:val="0031608A"/>
    <w:rsid w:val="00334D4A"/>
    <w:rsid w:val="003471E4"/>
    <w:rsid w:val="00351F31"/>
    <w:rsid w:val="0035231A"/>
    <w:rsid w:val="0039565F"/>
    <w:rsid w:val="003A53E3"/>
    <w:rsid w:val="003B4063"/>
    <w:rsid w:val="003D13CA"/>
    <w:rsid w:val="004018B9"/>
    <w:rsid w:val="00472037"/>
    <w:rsid w:val="004A16B0"/>
    <w:rsid w:val="004C147C"/>
    <w:rsid w:val="004F08E3"/>
    <w:rsid w:val="00500569"/>
    <w:rsid w:val="00553932"/>
    <w:rsid w:val="00571CCA"/>
    <w:rsid w:val="005C487D"/>
    <w:rsid w:val="005C7E2A"/>
    <w:rsid w:val="0062195B"/>
    <w:rsid w:val="00644C74"/>
    <w:rsid w:val="006B3410"/>
    <w:rsid w:val="006E2A2C"/>
    <w:rsid w:val="00711E0B"/>
    <w:rsid w:val="007D2431"/>
    <w:rsid w:val="008029B0"/>
    <w:rsid w:val="008A49B3"/>
    <w:rsid w:val="008B2CB3"/>
    <w:rsid w:val="008C7F3C"/>
    <w:rsid w:val="008F0B93"/>
    <w:rsid w:val="00900B6A"/>
    <w:rsid w:val="00910B1C"/>
    <w:rsid w:val="00911371"/>
    <w:rsid w:val="00923D8E"/>
    <w:rsid w:val="00926EDB"/>
    <w:rsid w:val="00933AC5"/>
    <w:rsid w:val="009A7CFD"/>
    <w:rsid w:val="00AE2997"/>
    <w:rsid w:val="00AE4100"/>
    <w:rsid w:val="00AE63D9"/>
    <w:rsid w:val="00B36199"/>
    <w:rsid w:val="00B44763"/>
    <w:rsid w:val="00B605D4"/>
    <w:rsid w:val="00B74DCF"/>
    <w:rsid w:val="00BD6B66"/>
    <w:rsid w:val="00C47B9E"/>
    <w:rsid w:val="00C62FCB"/>
    <w:rsid w:val="00C8605C"/>
    <w:rsid w:val="00CC543F"/>
    <w:rsid w:val="00CF1E7E"/>
    <w:rsid w:val="00D21916"/>
    <w:rsid w:val="00D46332"/>
    <w:rsid w:val="00D52A01"/>
    <w:rsid w:val="00D942C4"/>
    <w:rsid w:val="00DD0FA0"/>
    <w:rsid w:val="00DD1EA0"/>
    <w:rsid w:val="00DF574C"/>
    <w:rsid w:val="00DF7229"/>
    <w:rsid w:val="00E12400"/>
    <w:rsid w:val="00E22EFF"/>
    <w:rsid w:val="00E27D32"/>
    <w:rsid w:val="00E469BF"/>
    <w:rsid w:val="00EA4B6E"/>
    <w:rsid w:val="00EB782D"/>
    <w:rsid w:val="00ED470E"/>
    <w:rsid w:val="00EF11EF"/>
    <w:rsid w:val="00F17D09"/>
    <w:rsid w:val="00F42CB9"/>
    <w:rsid w:val="00F50474"/>
    <w:rsid w:val="00F55AF5"/>
    <w:rsid w:val="00F628E8"/>
    <w:rsid w:val="00F801C0"/>
    <w:rsid w:val="00F84AED"/>
    <w:rsid w:val="00FA5D17"/>
    <w:rsid w:val="00FC73AA"/>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9099B"/>
    <w:pPr>
      <w:keepNext/>
      <w:keepLines/>
      <w:spacing w:after="120"/>
      <w:jc w:val="both"/>
      <w:outlineLvl w:val="1"/>
    </w:pPr>
    <w:rPr>
      <w:rFonts w:ascii="Times New Roman" w:eastAsia="Times New Roman" w:hAnsi="Times New Roman"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99B"/>
    <w:rPr>
      <w:rFonts w:ascii="Times New Roman" w:eastAsia="Times New Roman" w:hAnsi="Times New Roman" w:cstheme="majorBidi"/>
      <w:bCs/>
      <w:sz w:val="28"/>
      <w:szCs w:val="26"/>
    </w:rPr>
  </w:style>
  <w:style w:type="table" w:styleId="TableGrid">
    <w:name w:val="Table Grid"/>
    <w:basedOn w:val="TableNormal"/>
    <w:uiPriority w:val="59"/>
    <w:rsid w:val="0092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BF"/>
  </w:style>
  <w:style w:type="paragraph" w:styleId="Footer">
    <w:name w:val="footer"/>
    <w:basedOn w:val="Normal"/>
    <w:link w:val="FooterChar"/>
    <w:uiPriority w:val="99"/>
    <w:unhideWhenUsed/>
    <w:rsid w:val="001C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BF"/>
  </w:style>
  <w:style w:type="paragraph" w:styleId="ListParagraph">
    <w:name w:val="List Paragraph"/>
    <w:basedOn w:val="Normal"/>
    <w:uiPriority w:val="34"/>
    <w:qFormat/>
    <w:rsid w:val="00352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9099B"/>
    <w:pPr>
      <w:keepNext/>
      <w:keepLines/>
      <w:spacing w:after="120"/>
      <w:jc w:val="both"/>
      <w:outlineLvl w:val="1"/>
    </w:pPr>
    <w:rPr>
      <w:rFonts w:ascii="Times New Roman" w:eastAsia="Times New Roman" w:hAnsi="Times New Roman"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99B"/>
    <w:rPr>
      <w:rFonts w:ascii="Times New Roman" w:eastAsia="Times New Roman" w:hAnsi="Times New Roman" w:cstheme="majorBidi"/>
      <w:bCs/>
      <w:sz w:val="28"/>
      <w:szCs w:val="26"/>
    </w:rPr>
  </w:style>
  <w:style w:type="table" w:styleId="TableGrid">
    <w:name w:val="Table Grid"/>
    <w:basedOn w:val="TableNormal"/>
    <w:uiPriority w:val="59"/>
    <w:rsid w:val="0092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BF"/>
  </w:style>
  <w:style w:type="paragraph" w:styleId="Footer">
    <w:name w:val="footer"/>
    <w:basedOn w:val="Normal"/>
    <w:link w:val="FooterChar"/>
    <w:uiPriority w:val="99"/>
    <w:unhideWhenUsed/>
    <w:rsid w:val="001C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BF"/>
  </w:style>
  <w:style w:type="paragraph" w:styleId="ListParagraph">
    <w:name w:val="List Paragraph"/>
    <w:basedOn w:val="Normal"/>
    <w:uiPriority w:val="34"/>
    <w:qFormat/>
    <w:rsid w:val="00352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nguyenduchoai</dc:creator>
  <cp:lastModifiedBy>nguyenduchoai</cp:lastModifiedBy>
  <cp:revision>26</cp:revision>
  <cp:lastPrinted>2025-12-30T03:14:00Z</cp:lastPrinted>
  <dcterms:created xsi:type="dcterms:W3CDTF">2025-12-26T09:55:00Z</dcterms:created>
  <dcterms:modified xsi:type="dcterms:W3CDTF">2025-12-30T04:28:00Z</dcterms:modified>
</cp:coreProperties>
</file>