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text" w:horzAnchor="margin" w:tblpXSpec="center" w:tblpY="113"/>
        <w:tblW w:w="8935" w:type="dxa"/>
        <w:jc w:val="center"/>
        <w:tblLayout w:type="fixed"/>
        <w:tblLook w:val="0000" w:firstRow="0" w:lastRow="0" w:firstColumn="0" w:lastColumn="0" w:noHBand="0" w:noVBand="0"/>
      </w:tblPr>
      <w:tblGrid>
        <w:gridCol w:w="3255"/>
        <w:gridCol w:w="5680"/>
      </w:tblGrid>
      <w:tr w:rsidR="007337F0" w14:paraId="39CD4799" w14:textId="77777777">
        <w:trPr>
          <w:trHeight w:val="264"/>
          <w:jc w:val="center"/>
        </w:trPr>
        <w:tc>
          <w:tcPr>
            <w:tcW w:w="3255" w:type="dxa"/>
            <w:shd w:val="clear" w:color="auto" w:fill="FFFFFF"/>
          </w:tcPr>
          <w:p w14:paraId="5327383C" w14:textId="77777777" w:rsidR="007337F0" w:rsidRDefault="00EB5C45">
            <w:pPr>
              <w:widowControl w:val="0"/>
              <w:jc w:val="center"/>
              <w:rPr>
                <w:rFonts w:ascii="Times New Roman" w:hAnsi="Times New Roman"/>
                <w:color w:val="auto"/>
                <w:sz w:val="26"/>
                <w:szCs w:val="26"/>
                <w:highlight w:val="white"/>
              </w:rPr>
            </w:pPr>
            <w:r>
              <w:rPr>
                <w:rFonts w:ascii="Times New Roman" w:hAnsi="Times New Roman"/>
                <w:b/>
                <w:bCs/>
                <w:color w:val="auto"/>
                <w:sz w:val="26"/>
                <w:szCs w:val="26"/>
                <w:highlight w:val="white"/>
              </w:rPr>
              <w:t>ỦY BAN NHÂN DÂN</w:t>
            </w:r>
            <w:r>
              <w:rPr>
                <w:rFonts w:ascii="Times New Roman" w:hAnsi="Times New Roman"/>
                <w:b/>
                <w:bCs/>
                <w:color w:val="auto"/>
                <w:sz w:val="26"/>
                <w:szCs w:val="26"/>
                <w:highlight w:val="white"/>
              </w:rPr>
              <w:br/>
              <w:t>TỈNH QUẢNG NGÃI</w:t>
            </w:r>
          </w:p>
        </w:tc>
        <w:tc>
          <w:tcPr>
            <w:tcW w:w="5680" w:type="dxa"/>
            <w:shd w:val="clear" w:color="auto" w:fill="FFFFFF"/>
          </w:tcPr>
          <w:p w14:paraId="22A54824" w14:textId="77777777" w:rsidR="007337F0" w:rsidRDefault="00EB5C45">
            <w:pPr>
              <w:widowControl w:val="0"/>
              <w:jc w:val="center"/>
              <w:rPr>
                <w:rFonts w:ascii="Times New Roman" w:hAnsi="Times New Roman"/>
                <w:color w:val="auto"/>
                <w:sz w:val="28"/>
                <w:szCs w:val="28"/>
                <w:highlight w:val="white"/>
              </w:rPr>
            </w:pPr>
            <w:r>
              <w:rPr>
                <w:rFonts w:ascii="Times New Roman" w:hAnsi="Times New Roman"/>
                <w:b/>
                <w:bCs/>
                <w:color w:val="auto"/>
                <w:sz w:val="26"/>
                <w:szCs w:val="26"/>
                <w:highlight w:val="white"/>
              </w:rPr>
              <w:t>CỘNG HÒA XÃ HỘI CHỦ NGHĨA VIỆT NAM</w:t>
            </w:r>
            <w:r>
              <w:rPr>
                <w:rFonts w:ascii="Times New Roman" w:hAnsi="Times New Roman"/>
                <w:b/>
                <w:bCs/>
                <w:color w:val="auto"/>
                <w:sz w:val="28"/>
                <w:szCs w:val="28"/>
                <w:highlight w:val="white"/>
              </w:rPr>
              <w:br/>
              <w:t>Độc lập - Tự do - Hạnh phúc</w:t>
            </w:r>
          </w:p>
        </w:tc>
      </w:tr>
      <w:tr w:rsidR="007337F0" w14:paraId="64ADE16F" w14:textId="77777777">
        <w:trPr>
          <w:trHeight w:val="451"/>
          <w:jc w:val="center"/>
        </w:trPr>
        <w:tc>
          <w:tcPr>
            <w:tcW w:w="3255" w:type="dxa"/>
            <w:shd w:val="clear" w:color="auto" w:fill="FFFFFF"/>
          </w:tcPr>
          <w:p w14:paraId="13408D1B" w14:textId="77777777" w:rsidR="007337F0" w:rsidRDefault="00EB5C45">
            <w:pPr>
              <w:widowControl w:val="0"/>
              <w:spacing w:before="120"/>
              <w:jc w:val="center"/>
              <w:rPr>
                <w:rFonts w:ascii="Times New Roman" w:hAnsi="Times New Roman"/>
                <w:color w:val="auto"/>
                <w:sz w:val="26"/>
                <w:szCs w:val="26"/>
                <w:highlight w:val="white"/>
              </w:rPr>
            </w:pPr>
            <w:r>
              <w:rPr>
                <w:rFonts w:ascii="Times New Roman" w:hAnsi="Times New Roman"/>
                <w:noProof/>
                <w:color w:val="auto"/>
                <w:sz w:val="26"/>
                <w:szCs w:val="26"/>
                <w:highlight w:val="white"/>
              </w:rPr>
              <mc:AlternateContent>
                <mc:Choice Requires="wps">
                  <w:drawing>
                    <wp:anchor distT="0" distB="19050" distL="0" distR="31750" simplePos="0" relativeHeight="6" behindDoc="0" locked="0" layoutInCell="1" allowOverlap="1" wp14:anchorId="499A9DBF" wp14:editId="4BA27244">
                      <wp:simplePos x="0" y="0"/>
                      <wp:positionH relativeFrom="column">
                        <wp:posOffset>581025</wp:posOffset>
                      </wp:positionH>
                      <wp:positionV relativeFrom="paragraph">
                        <wp:posOffset>10160</wp:posOffset>
                      </wp:positionV>
                      <wp:extent cx="787400" cy="0"/>
                      <wp:effectExtent l="5080" t="5080" r="5080" b="5080"/>
                      <wp:wrapNone/>
                      <wp:docPr id="1" name="Straight Connector 1"/>
                      <wp:cNvGraphicFramePr/>
                      <a:graphic xmlns:a="http://schemas.openxmlformats.org/drawingml/2006/main">
                        <a:graphicData uri="http://schemas.microsoft.com/office/word/2010/wordprocessingShape">
                          <wps:wsp>
                            <wps:cNvCnPr/>
                            <wps:spPr>
                              <a:xfrm flipV="1">
                                <a:off x="0" y="0"/>
                                <a:ext cx="787320" cy="0"/>
                              </a:xfrm>
                              <a:prstGeom prst="line">
                                <a:avLst/>
                              </a:prstGeom>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pic="http://schemas.openxmlformats.org/drawingml/2006/picture">
                  <w:pict>
                    <v:line id="shape_0" from="45.75pt,0.8pt" to="107.7pt,0.8pt" stroked="t" o:allowincell="t" style="position:absolute;flip:y" wp14:anchorId="1E2EF6F2">
                      <v:stroke color="black" weight="9360" joinstyle="round" endcap="flat"/>
                      <v:fill o:detectmouseclick="t" on="false"/>
                      <w10:wrap type="none"/>
                    </v:line>
                  </w:pict>
                </mc:Fallback>
              </mc:AlternateContent>
            </w:r>
            <w:r>
              <w:rPr>
                <w:rFonts w:ascii="Times New Roman" w:hAnsi="Times New Roman"/>
                <w:color w:val="auto"/>
                <w:sz w:val="26"/>
                <w:szCs w:val="26"/>
                <w:highlight w:val="white"/>
              </w:rPr>
              <w:t>Số:         /2026/QĐ-UBND</w:t>
            </w:r>
          </w:p>
        </w:tc>
        <w:tc>
          <w:tcPr>
            <w:tcW w:w="5680" w:type="dxa"/>
            <w:shd w:val="clear" w:color="auto" w:fill="FFFFFF"/>
          </w:tcPr>
          <w:p w14:paraId="2E71F417" w14:textId="77777777" w:rsidR="007337F0" w:rsidRDefault="00EB5C45">
            <w:pPr>
              <w:widowControl w:val="0"/>
              <w:spacing w:before="120"/>
              <w:jc w:val="center"/>
              <w:rPr>
                <w:rFonts w:ascii="Times New Roman" w:hAnsi="Times New Roman"/>
                <w:i/>
                <w:iCs/>
                <w:color w:val="auto"/>
                <w:sz w:val="28"/>
                <w:szCs w:val="28"/>
                <w:highlight w:val="white"/>
              </w:rPr>
            </w:pPr>
            <w:r>
              <w:rPr>
                <w:rFonts w:ascii="Times New Roman" w:hAnsi="Times New Roman"/>
                <w:i/>
                <w:iCs/>
                <w:noProof/>
                <w:color w:val="auto"/>
                <w:sz w:val="28"/>
                <w:szCs w:val="28"/>
                <w:highlight w:val="white"/>
              </w:rPr>
              <mc:AlternateContent>
                <mc:Choice Requires="wps">
                  <w:drawing>
                    <wp:anchor distT="0" distB="19050" distL="0" distR="20955" simplePos="0" relativeHeight="7" behindDoc="0" locked="0" layoutInCell="1" allowOverlap="1" wp14:anchorId="3206784A" wp14:editId="3D4183B4">
                      <wp:simplePos x="0" y="0"/>
                      <wp:positionH relativeFrom="column">
                        <wp:posOffset>728345</wp:posOffset>
                      </wp:positionH>
                      <wp:positionV relativeFrom="paragraph">
                        <wp:posOffset>14605</wp:posOffset>
                      </wp:positionV>
                      <wp:extent cx="2036445" cy="635"/>
                      <wp:effectExtent l="5080" t="5080" r="5080" b="5080"/>
                      <wp:wrapNone/>
                      <wp:docPr id="2" name="Straight Connector 2"/>
                      <wp:cNvGraphicFramePr/>
                      <a:graphic xmlns:a="http://schemas.openxmlformats.org/drawingml/2006/main">
                        <a:graphicData uri="http://schemas.microsoft.com/office/word/2010/wordprocessingShape">
                          <wps:wsp>
                            <wps:cNvCnPr/>
                            <wps:spPr>
                              <a:xfrm>
                                <a:off x="0" y="0"/>
                                <a:ext cx="2036520" cy="720"/>
                              </a:xfrm>
                              <a:prstGeom prst="line">
                                <a:avLst/>
                              </a:prstGeom>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pic="http://schemas.openxmlformats.org/drawingml/2006/picture">
                  <w:pict>
                    <v:line id="shape_0" from="57.35pt,1.15pt" to="217.65pt,1.15pt" stroked="t" o:allowincell="t" style="position:absolute" wp14:anchorId="2B70F375">
                      <v:stroke color="black" weight="9360" joinstyle="round" endcap="flat"/>
                      <v:fill o:detectmouseclick="t" on="false"/>
                      <w10:wrap type="none"/>
                    </v:line>
                  </w:pict>
                </mc:Fallback>
              </mc:AlternateContent>
            </w:r>
            <w:r>
              <w:rPr>
                <w:rFonts w:ascii="Times New Roman" w:hAnsi="Times New Roman"/>
                <w:i/>
                <w:iCs/>
                <w:color w:val="auto"/>
                <w:sz w:val="28"/>
                <w:szCs w:val="28"/>
                <w:highlight w:val="white"/>
              </w:rPr>
              <w:t>Quảng Ngãi, ngày      tháng      năm 2026</w:t>
            </w:r>
          </w:p>
        </w:tc>
      </w:tr>
    </w:tbl>
    <w:p w14:paraId="7DAE394F" w14:textId="77777777" w:rsidR="007337F0" w:rsidRDefault="00EB5C45">
      <w:pPr>
        <w:widowControl w:val="0"/>
        <w:shd w:val="clear" w:color="auto" w:fill="FFFFFF"/>
        <w:jc w:val="center"/>
        <w:rPr>
          <w:rFonts w:ascii="Times New Roman" w:hAnsi="Times New Roman"/>
          <w:b/>
          <w:bCs/>
          <w:color w:val="auto"/>
          <w:sz w:val="28"/>
          <w:szCs w:val="28"/>
          <w:highlight w:val="white"/>
        </w:rPr>
      </w:pPr>
      <w:r>
        <w:rPr>
          <w:rFonts w:ascii="Times New Roman" w:hAnsi="Times New Roman"/>
          <w:b/>
          <w:bCs/>
          <w:noProof/>
          <w:color w:val="auto"/>
          <w:sz w:val="28"/>
          <w:szCs w:val="28"/>
          <w:highlight w:val="white"/>
        </w:rPr>
        <mc:AlternateContent>
          <mc:Choice Requires="wps">
            <w:drawing>
              <wp:anchor distT="0" distB="19050" distL="0" distR="28575" simplePos="0" relativeHeight="2" behindDoc="0" locked="0" layoutInCell="1" allowOverlap="1" wp14:anchorId="15665B8C" wp14:editId="12D2C475">
                <wp:simplePos x="0" y="0"/>
                <wp:positionH relativeFrom="column">
                  <wp:posOffset>300990</wp:posOffset>
                </wp:positionH>
                <wp:positionV relativeFrom="paragraph">
                  <wp:posOffset>851535</wp:posOffset>
                </wp:positionV>
                <wp:extent cx="1704975" cy="342900"/>
                <wp:effectExtent l="6985" t="6350" r="5715" b="6350"/>
                <wp:wrapNone/>
                <wp:docPr id="3" name="Rectangle 1"/>
                <wp:cNvGraphicFramePr/>
                <a:graphic xmlns:a="http://schemas.openxmlformats.org/drawingml/2006/main">
                  <a:graphicData uri="http://schemas.microsoft.com/office/word/2010/wordprocessingShape">
                    <wps:wsp>
                      <wps:cNvSpPr/>
                      <wps:spPr>
                        <a:xfrm>
                          <a:off x="0" y="0"/>
                          <a:ext cx="1704960" cy="343080"/>
                        </a:xfrm>
                        <a:prstGeom prst="rect">
                          <a:avLst/>
                        </a:prstGeom>
                        <a:solidFill>
                          <a:srgbClr val="FFFFFF"/>
                        </a:solidFill>
                        <a:ln>
                          <a:solidFill>
                            <a:srgbClr val="000000"/>
                          </a:solidFill>
                        </a:ln>
                      </wps:spPr>
                      <wps:style>
                        <a:lnRef idx="2">
                          <a:schemeClr val="accent6"/>
                        </a:lnRef>
                        <a:fillRef idx="1">
                          <a:schemeClr val="lt1"/>
                        </a:fillRef>
                        <a:effectRef idx="0">
                          <a:schemeClr val="accent6"/>
                        </a:effectRef>
                        <a:fontRef idx="minor"/>
                      </wps:style>
                      <wps:txbx>
                        <w:txbxContent>
                          <w:p w14:paraId="5440D1A3" w14:textId="77777777" w:rsidR="007337F0" w:rsidRDefault="00EB5C45">
                            <w:pPr>
                              <w:pStyle w:val="FrameContents"/>
                              <w:jc w:val="center"/>
                              <w:rPr>
                                <w:rFonts w:ascii="Times New Roman" w:hAnsi="Times New Roman"/>
                                <w:b/>
                                <w:bCs/>
                                <w:color w:val="auto"/>
                                <w:sz w:val="28"/>
                                <w:szCs w:val="28"/>
                              </w:rPr>
                            </w:pPr>
                            <w:r>
                              <w:rPr>
                                <w:rFonts w:ascii="Times New Roman" w:hAnsi="Times New Roman"/>
                                <w:b/>
                                <w:bCs/>
                                <w:color w:val="auto"/>
                                <w:sz w:val="28"/>
                                <w:szCs w:val="28"/>
                              </w:rPr>
                              <w:t>DỰ THẢO LẦN 1</w:t>
                            </w:r>
                          </w:p>
                          <w:p w14:paraId="55B72AE9" w14:textId="77777777" w:rsidR="007337F0" w:rsidRDefault="007337F0">
                            <w:pPr>
                              <w:pStyle w:val="FrameContents"/>
                            </w:pPr>
                          </w:p>
                        </w:txbxContent>
                      </wps:txbx>
                      <wps:bodyPr anchor="ctr">
                        <a:prstTxWarp prst="textNoShape">
                          <a:avLst/>
                        </a:prstTxWarp>
                        <a:noAutofit/>
                      </wps:bodyPr>
                    </wps:wsp>
                  </a:graphicData>
                </a:graphic>
              </wp:anchor>
            </w:drawing>
          </mc:Choice>
          <mc:Fallback>
            <w:pict>
              <v:rect w14:anchorId="15665B8C" id="Rectangle 1" o:spid="_x0000_s1026" style="position:absolute;left:0;text-align:left;margin-left:23.7pt;margin-top:67.05pt;width:134.25pt;height:27pt;z-index:2;visibility:visible;mso-wrap-style:square;mso-wrap-distance-left:0;mso-wrap-distance-top:0;mso-wrap-distance-right:2.25pt;mso-wrap-distance-bottom:1.5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" strokeweight="1pt">
                <v:textbox>
                  <w:txbxContent>
                    <w:p w14:paraId="5440D1A3" w14:textId="77777777" w:rsidR="007337F0" w:rsidRDefault="00EB5C45">
                      <w:pPr>
                        <w:pStyle w:val="FrameContents"/>
                        <w:jc w:val="center"/>
                        <w:rPr>
                          <w:rFonts w:ascii="Times New Roman" w:hAnsi="Times New Roman"/>
                          <w:b/>
                          <w:bCs/>
                          <w:color w:val="auto"/>
                          <w:sz w:val="28"/>
                          <w:szCs w:val="28"/>
                        </w:rPr>
                      </w:pPr>
                      <w:r>
                        <w:rPr>
                          <w:rFonts w:ascii="Times New Roman" w:hAnsi="Times New Roman"/>
                          <w:b/>
                          <w:bCs/>
                          <w:color w:val="auto"/>
                          <w:sz w:val="28"/>
                          <w:szCs w:val="28"/>
                        </w:rPr>
                        <w:t>DỰ THẢO LẦN 1</w:t>
                      </w:r>
                    </w:p>
                    <w:p w14:paraId="55B72AE9" w14:textId="77777777" w:rsidR="007337F0" w:rsidRDefault="007337F0">
                      <w:pPr>
                        <w:pStyle w:val="FrameContents"/>
                      </w:pPr>
                    </w:p>
                  </w:txbxContent>
                </v:textbox>
              </v:rect>
            </w:pict>
          </mc:Fallback>
        </mc:AlternateContent>
      </w:r>
      <w:bookmarkStart w:id="0" w:name="chuong_pl_1"/>
    </w:p>
    <w:p w14:paraId="1FD991AC" w14:textId="77777777" w:rsidR="007337F0" w:rsidRDefault="007337F0">
      <w:pPr>
        <w:widowControl w:val="0"/>
        <w:shd w:val="clear" w:color="auto" w:fill="FFFFFF"/>
        <w:spacing w:before="120"/>
        <w:jc w:val="center"/>
        <w:rPr>
          <w:rFonts w:ascii="Times New Roman" w:hAnsi="Times New Roman"/>
          <w:color w:val="auto"/>
          <w:sz w:val="28"/>
          <w:szCs w:val="28"/>
          <w:highlight w:val="white"/>
        </w:rPr>
      </w:pPr>
    </w:p>
    <w:p w14:paraId="78B644A1" w14:textId="77777777" w:rsidR="007337F0" w:rsidRDefault="00EB5C45">
      <w:pPr>
        <w:widowControl w:val="0"/>
        <w:shd w:val="clear" w:color="auto" w:fill="FFFFFF"/>
        <w:spacing w:before="120"/>
        <w:jc w:val="center"/>
        <w:rPr>
          <w:rFonts w:ascii="Times New Roman" w:hAnsi="Times New Roman"/>
          <w:color w:val="auto"/>
          <w:sz w:val="28"/>
          <w:szCs w:val="28"/>
          <w:highlight w:val="white"/>
        </w:rPr>
      </w:pPr>
      <w:r>
        <w:rPr>
          <w:rFonts w:ascii="Times New Roman" w:hAnsi="Times New Roman"/>
          <w:b/>
          <w:bCs/>
          <w:color w:val="auto"/>
          <w:sz w:val="28"/>
          <w:szCs w:val="28"/>
          <w:highlight w:val="white"/>
        </w:rPr>
        <w:t>QUYẾT ĐỊNH</w:t>
      </w:r>
    </w:p>
    <w:p w14:paraId="0373C9D4" w14:textId="77777777" w:rsidR="007337F0" w:rsidRDefault="00EB5C45">
      <w:pPr>
        <w:widowControl w:val="0"/>
        <w:shd w:val="clear" w:color="auto" w:fill="FFFFFF"/>
        <w:jc w:val="center"/>
        <w:rPr>
          <w:rFonts w:ascii="Times New Roman" w:hAnsi="Times New Roman"/>
          <w:b/>
          <w:color w:val="auto"/>
          <w:sz w:val="28"/>
          <w:szCs w:val="28"/>
        </w:rPr>
      </w:pPr>
      <w:r>
        <w:rPr>
          <w:rFonts w:ascii="Times New Roman" w:hAnsi="Times New Roman"/>
          <w:b/>
          <w:color w:val="auto"/>
          <w:sz w:val="28"/>
          <w:szCs w:val="28"/>
          <w:highlight w:val="white"/>
        </w:rPr>
        <w:t xml:space="preserve">Ban hành </w:t>
      </w:r>
      <w:bookmarkStart w:id="1" w:name="_Hlk217638541"/>
      <w:r>
        <w:rPr>
          <w:rFonts w:ascii="Times New Roman" w:hAnsi="Times New Roman"/>
          <w:b/>
          <w:color w:val="auto"/>
          <w:sz w:val="28"/>
          <w:szCs w:val="28"/>
        </w:rPr>
        <w:t>Bảng giá tính thuế tài nguyên n</w:t>
      </w:r>
      <w:r>
        <w:rPr>
          <w:rFonts w:ascii="Times New Roman" w:hAnsi="Times New Roman" w:hint="eastAsia"/>
          <w:b/>
          <w:color w:val="auto"/>
          <w:sz w:val="28"/>
          <w:szCs w:val="28"/>
        </w:rPr>
        <w:t>ă</w:t>
      </w:r>
      <w:r>
        <w:rPr>
          <w:rFonts w:ascii="Times New Roman" w:hAnsi="Times New Roman"/>
          <w:b/>
          <w:color w:val="auto"/>
          <w:sz w:val="28"/>
          <w:szCs w:val="28"/>
        </w:rPr>
        <w:t>m 2027</w:t>
      </w:r>
    </w:p>
    <w:p w14:paraId="0C128EE1" w14:textId="77777777" w:rsidR="007337F0" w:rsidRDefault="00EB5C45">
      <w:pPr>
        <w:widowControl w:val="0"/>
        <w:shd w:val="clear" w:color="auto" w:fill="FFFFFF"/>
        <w:jc w:val="center"/>
        <w:rPr>
          <w:rFonts w:ascii="Times New Roman" w:hAnsi="Times New Roman"/>
          <w:b/>
          <w:color w:val="auto"/>
          <w:sz w:val="28"/>
          <w:szCs w:val="28"/>
          <w:highlight w:val="white"/>
        </w:rPr>
      </w:pPr>
      <w:r>
        <w:rPr>
          <w:noProof/>
        </w:rPr>
        <mc:AlternateContent>
          <mc:Choice Requires="wps">
            <w:drawing>
              <wp:anchor distT="0" distB="0" distL="0" distR="0" simplePos="0" relativeHeight="4" behindDoc="0" locked="0" layoutInCell="1" allowOverlap="1" wp14:anchorId="3AC771A1" wp14:editId="105EFF03">
                <wp:simplePos x="0" y="0"/>
                <wp:positionH relativeFrom="column">
                  <wp:posOffset>2158365</wp:posOffset>
                </wp:positionH>
                <wp:positionV relativeFrom="paragraph">
                  <wp:posOffset>285750</wp:posOffset>
                </wp:positionV>
                <wp:extent cx="1419225" cy="635"/>
                <wp:effectExtent l="0" t="3175" r="635" b="3175"/>
                <wp:wrapNone/>
                <wp:docPr id="4" name="Straight Connector 2"/>
                <wp:cNvGraphicFramePr/>
                <a:graphic xmlns:a="http://schemas.openxmlformats.org/drawingml/2006/main">
                  <a:graphicData uri="http://schemas.microsoft.com/office/word/2010/wordprocessingShape">
                    <wps:wsp>
                      <wps:cNvCnPr/>
                      <wps:spPr>
                        <a:xfrm>
                          <a:off x="0" y="0"/>
                          <a:ext cx="1419120" cy="720"/>
                        </a:xfrm>
                        <a:prstGeom prst="line">
                          <a:avLst/>
                        </a:prstGeom>
                        <a:ln>
                          <a:solidFill>
                            <a:srgbClr val="000000"/>
                          </a:solidFill>
                        </a:ln>
                      </wps:spPr>
                      <wps:style>
                        <a:lnRef idx="1">
                          <a:schemeClr val="dk1"/>
                        </a:lnRef>
                        <a:fillRef idx="0">
                          <a:schemeClr val="dk1"/>
                        </a:fillRef>
                        <a:effectRef idx="0">
                          <a:schemeClr val="dk1"/>
                        </a:effectRef>
                        <a:fontRef idx="minor"/>
                      </wps:style>
                      <wps:bodyPr/>
                    </wps:wsp>
                  </a:graphicData>
                </a:graphic>
              </wp:anchor>
            </w:drawing>
          </mc:Choice>
          <mc:Fallback xmlns:pic="http://schemas.openxmlformats.org/drawingml/2006/picture">
            <w:pict>
              <v:line id="shape_0" from="169.95pt,22.5pt" to="281.65pt,22.5pt" stroked="t" o:allowincell="f" style="position:absolute" wp14:anchorId="440CE094">
                <v:stroke color="black" weight="6480" joinstyle="miter" endcap="flat"/>
                <v:fill o:detectmouseclick="t" on="false"/>
                <w10:wrap type="none"/>
              </v:line>
            </w:pict>
          </mc:Fallback>
        </mc:AlternateContent>
      </w:r>
      <w:r>
        <w:rPr>
          <w:rFonts w:ascii="Times New Roman" w:hAnsi="Times New Roman"/>
          <w:b/>
          <w:color w:val="auto"/>
          <w:sz w:val="28"/>
          <w:szCs w:val="28"/>
        </w:rPr>
        <w:t xml:space="preserve">trên </w:t>
      </w:r>
      <w:r>
        <w:rPr>
          <w:rFonts w:ascii="Times New Roman" w:hAnsi="Times New Roman" w:hint="eastAsia"/>
          <w:b/>
          <w:color w:val="auto"/>
          <w:sz w:val="28"/>
          <w:szCs w:val="28"/>
        </w:rPr>
        <w:t>đ</w:t>
      </w:r>
      <w:r>
        <w:rPr>
          <w:rFonts w:ascii="Times New Roman" w:hAnsi="Times New Roman"/>
          <w:b/>
          <w:color w:val="auto"/>
          <w:sz w:val="28"/>
          <w:szCs w:val="28"/>
        </w:rPr>
        <w:t>ịa bàn tỉnh Quảng Ngãi</w:t>
      </w:r>
      <w:bookmarkEnd w:id="1"/>
      <w:r>
        <w:rPr>
          <w:rFonts w:ascii="Times New Roman" w:hAnsi="Times New Roman"/>
          <w:color w:val="auto"/>
          <w:sz w:val="28"/>
          <w:szCs w:val="28"/>
          <w:highlight w:val="white"/>
        </w:rPr>
        <w:br/>
      </w:r>
    </w:p>
    <w:p w14:paraId="7FE63285" w14:textId="77777777" w:rsidR="004772DF" w:rsidRPr="004772DF" w:rsidRDefault="004772DF" w:rsidP="004772DF">
      <w:pPr>
        <w:pStyle w:val="BodyText"/>
        <w:spacing w:before="57" w:after="57"/>
        <w:ind w:firstLine="720"/>
        <w:jc w:val="both"/>
        <w:rPr>
          <w:i/>
          <w:iCs/>
          <w:color w:val="auto"/>
          <w:szCs w:val="28"/>
        </w:rPr>
      </w:pPr>
      <w:r w:rsidRPr="004772DF">
        <w:rPr>
          <w:i/>
          <w:iCs/>
          <w:color w:val="auto"/>
          <w:szCs w:val="28"/>
        </w:rPr>
        <w:t>C</w:t>
      </w:r>
      <w:r w:rsidRPr="004772DF">
        <w:rPr>
          <w:rFonts w:hint="eastAsia"/>
          <w:i/>
          <w:iCs/>
          <w:color w:val="auto"/>
          <w:szCs w:val="28"/>
        </w:rPr>
        <w:t>ă</w:t>
      </w:r>
      <w:r w:rsidRPr="004772DF">
        <w:rPr>
          <w:i/>
          <w:iCs/>
          <w:color w:val="auto"/>
          <w:szCs w:val="28"/>
        </w:rPr>
        <w:t>n cứ Luật Tổ chức ch</w:t>
      </w:r>
      <w:r w:rsidRPr="004772DF">
        <w:rPr>
          <w:rFonts w:hint="eastAsia"/>
          <w:i/>
          <w:iCs/>
          <w:color w:val="auto"/>
          <w:szCs w:val="28"/>
        </w:rPr>
        <w:t>í</w:t>
      </w:r>
      <w:r w:rsidRPr="004772DF">
        <w:rPr>
          <w:i/>
          <w:iCs/>
          <w:color w:val="auto"/>
          <w:szCs w:val="28"/>
        </w:rPr>
        <w:t xml:space="preserve">nh quyền </w:t>
      </w:r>
      <w:r w:rsidRPr="004772DF">
        <w:rPr>
          <w:rFonts w:hint="eastAsia"/>
          <w:i/>
          <w:iCs/>
          <w:color w:val="auto"/>
          <w:szCs w:val="28"/>
        </w:rPr>
        <w:t>đ</w:t>
      </w:r>
      <w:r w:rsidRPr="004772DF">
        <w:rPr>
          <w:i/>
          <w:iCs/>
          <w:color w:val="auto"/>
          <w:szCs w:val="28"/>
        </w:rPr>
        <w:t>ịa ph</w:t>
      </w:r>
      <w:r w:rsidRPr="004772DF">
        <w:rPr>
          <w:rFonts w:hint="eastAsia"/>
          <w:i/>
          <w:iCs/>
          <w:color w:val="auto"/>
          <w:szCs w:val="28"/>
        </w:rPr>
        <w:t>ươ</w:t>
      </w:r>
      <w:r w:rsidRPr="004772DF">
        <w:rPr>
          <w:i/>
          <w:iCs/>
          <w:color w:val="auto"/>
          <w:szCs w:val="28"/>
        </w:rPr>
        <w:t xml:space="preserve">ng số 72/2025/QH15; </w:t>
      </w:r>
    </w:p>
    <w:p w14:paraId="3D2D1EBD" w14:textId="527146DC" w:rsidR="004772DF" w:rsidRPr="004772DF" w:rsidRDefault="004772DF" w:rsidP="004772DF">
      <w:pPr>
        <w:pStyle w:val="BodyText"/>
        <w:spacing w:before="57" w:after="57"/>
        <w:ind w:firstLine="720"/>
        <w:jc w:val="both"/>
        <w:rPr>
          <w:i/>
          <w:iCs/>
          <w:color w:val="auto"/>
          <w:szCs w:val="28"/>
        </w:rPr>
      </w:pPr>
      <w:r w:rsidRPr="004772DF">
        <w:rPr>
          <w:i/>
          <w:iCs/>
          <w:color w:val="auto"/>
          <w:szCs w:val="28"/>
        </w:rPr>
        <w:t>C</w:t>
      </w:r>
      <w:r w:rsidRPr="004772DF">
        <w:rPr>
          <w:rFonts w:hint="eastAsia"/>
          <w:i/>
          <w:iCs/>
          <w:color w:val="auto"/>
          <w:szCs w:val="28"/>
        </w:rPr>
        <w:t>ă</w:t>
      </w:r>
      <w:r w:rsidRPr="004772DF">
        <w:rPr>
          <w:i/>
          <w:iCs/>
          <w:color w:val="auto"/>
          <w:szCs w:val="28"/>
        </w:rPr>
        <w:t>n cứ Luật Ban h</w:t>
      </w:r>
      <w:r w:rsidRPr="004772DF">
        <w:rPr>
          <w:rFonts w:hint="eastAsia"/>
          <w:i/>
          <w:iCs/>
          <w:color w:val="auto"/>
          <w:szCs w:val="28"/>
        </w:rPr>
        <w:t>à</w:t>
      </w:r>
      <w:r w:rsidRPr="004772DF">
        <w:rPr>
          <w:i/>
          <w:iCs/>
          <w:color w:val="auto"/>
          <w:szCs w:val="28"/>
        </w:rPr>
        <w:t>nh v</w:t>
      </w:r>
      <w:r w:rsidRPr="004772DF">
        <w:rPr>
          <w:rFonts w:hint="eastAsia"/>
          <w:i/>
          <w:iCs/>
          <w:color w:val="auto"/>
          <w:szCs w:val="28"/>
        </w:rPr>
        <w:t>ă</w:t>
      </w:r>
      <w:r w:rsidRPr="004772DF">
        <w:rPr>
          <w:i/>
          <w:iCs/>
          <w:color w:val="auto"/>
          <w:szCs w:val="28"/>
        </w:rPr>
        <w:t>n bản quy phạm ph</w:t>
      </w:r>
      <w:r w:rsidRPr="004772DF">
        <w:rPr>
          <w:rFonts w:hint="eastAsia"/>
          <w:i/>
          <w:iCs/>
          <w:color w:val="auto"/>
          <w:szCs w:val="28"/>
        </w:rPr>
        <w:t>á</w:t>
      </w:r>
      <w:r w:rsidRPr="004772DF">
        <w:rPr>
          <w:i/>
          <w:iCs/>
          <w:color w:val="auto"/>
          <w:szCs w:val="28"/>
        </w:rPr>
        <w:t xml:space="preserve">p luật số 64/2025/QH15 </w:t>
      </w:r>
      <w:r w:rsidRPr="004772DF">
        <w:rPr>
          <w:rFonts w:hint="eastAsia"/>
          <w:i/>
          <w:iCs/>
          <w:color w:val="auto"/>
          <w:szCs w:val="28"/>
        </w:rPr>
        <w:t>đư</w:t>
      </w:r>
      <w:r w:rsidRPr="004772DF">
        <w:rPr>
          <w:i/>
          <w:iCs/>
          <w:color w:val="auto"/>
          <w:szCs w:val="28"/>
        </w:rPr>
        <w:t xml:space="preserve">ợc sửa </w:t>
      </w:r>
      <w:r w:rsidRPr="004772DF">
        <w:rPr>
          <w:rFonts w:hint="eastAsia"/>
          <w:i/>
          <w:iCs/>
          <w:color w:val="auto"/>
          <w:szCs w:val="28"/>
        </w:rPr>
        <w:t>đ</w:t>
      </w:r>
      <w:r w:rsidR="005525DE">
        <w:rPr>
          <w:i/>
          <w:iCs/>
          <w:color w:val="auto"/>
          <w:szCs w:val="28"/>
        </w:rPr>
        <w:t>ổ</w:t>
      </w:r>
      <w:r w:rsidRPr="004772DF">
        <w:rPr>
          <w:i/>
          <w:iCs/>
          <w:color w:val="auto"/>
          <w:szCs w:val="28"/>
        </w:rPr>
        <w:t>i, b</w:t>
      </w:r>
      <w:r w:rsidR="005525DE">
        <w:rPr>
          <w:i/>
          <w:iCs/>
          <w:color w:val="auto"/>
          <w:szCs w:val="28"/>
        </w:rPr>
        <w:t>ổ</w:t>
      </w:r>
      <w:r w:rsidRPr="004772DF">
        <w:rPr>
          <w:i/>
          <w:iCs/>
          <w:color w:val="auto"/>
          <w:szCs w:val="28"/>
        </w:rPr>
        <w:t xml:space="preserve"> sung bởi Luật s</w:t>
      </w:r>
      <w:r w:rsidR="005525DE">
        <w:rPr>
          <w:i/>
          <w:iCs/>
          <w:color w:val="auto"/>
          <w:szCs w:val="28"/>
        </w:rPr>
        <w:t>ố</w:t>
      </w:r>
      <w:r w:rsidRPr="004772DF">
        <w:rPr>
          <w:i/>
          <w:iCs/>
          <w:color w:val="auto"/>
          <w:szCs w:val="28"/>
        </w:rPr>
        <w:t xml:space="preserve"> 87/2025/QH15; </w:t>
      </w:r>
    </w:p>
    <w:p w14:paraId="07010D68" w14:textId="08CC6733" w:rsidR="004772DF" w:rsidRPr="004772DF" w:rsidRDefault="004772DF" w:rsidP="004772DF">
      <w:pPr>
        <w:pStyle w:val="BodyText"/>
        <w:spacing w:before="57" w:after="57"/>
        <w:ind w:firstLine="720"/>
        <w:jc w:val="both"/>
        <w:rPr>
          <w:i/>
          <w:iCs/>
          <w:color w:val="auto"/>
          <w:szCs w:val="28"/>
        </w:rPr>
      </w:pPr>
      <w:r w:rsidRPr="004772DF">
        <w:rPr>
          <w:i/>
          <w:iCs/>
          <w:color w:val="auto"/>
          <w:szCs w:val="28"/>
        </w:rPr>
        <w:t>C</w:t>
      </w:r>
      <w:r w:rsidRPr="004772DF">
        <w:rPr>
          <w:rFonts w:hint="eastAsia"/>
          <w:i/>
          <w:iCs/>
          <w:color w:val="auto"/>
          <w:szCs w:val="28"/>
        </w:rPr>
        <w:t>ă</w:t>
      </w:r>
      <w:r w:rsidRPr="004772DF">
        <w:rPr>
          <w:i/>
          <w:iCs/>
          <w:color w:val="auto"/>
          <w:szCs w:val="28"/>
        </w:rPr>
        <w:t xml:space="preserve">n cứ Luật </w:t>
      </w:r>
      <w:r w:rsidRPr="004772DF">
        <w:rPr>
          <w:rFonts w:hint="eastAsia"/>
          <w:i/>
          <w:iCs/>
          <w:color w:val="auto"/>
          <w:szCs w:val="28"/>
        </w:rPr>
        <w:t>Đ</w:t>
      </w:r>
      <w:r w:rsidRPr="004772DF">
        <w:rPr>
          <w:i/>
          <w:iCs/>
          <w:color w:val="auto"/>
          <w:szCs w:val="28"/>
        </w:rPr>
        <w:t>ịa chất v</w:t>
      </w:r>
      <w:r w:rsidRPr="004772DF">
        <w:rPr>
          <w:rFonts w:hint="eastAsia"/>
          <w:i/>
          <w:iCs/>
          <w:color w:val="auto"/>
          <w:szCs w:val="28"/>
        </w:rPr>
        <w:t>à</w:t>
      </w:r>
      <w:r w:rsidRPr="004772DF">
        <w:rPr>
          <w:i/>
          <w:iCs/>
          <w:color w:val="auto"/>
          <w:szCs w:val="28"/>
        </w:rPr>
        <w:t xml:space="preserve"> Kho</w:t>
      </w:r>
      <w:r w:rsidRPr="004772DF">
        <w:rPr>
          <w:rFonts w:hint="eastAsia"/>
          <w:i/>
          <w:iCs/>
          <w:color w:val="auto"/>
          <w:szCs w:val="28"/>
        </w:rPr>
        <w:t>á</w:t>
      </w:r>
      <w:r w:rsidRPr="004772DF">
        <w:rPr>
          <w:i/>
          <w:iCs/>
          <w:color w:val="auto"/>
          <w:szCs w:val="28"/>
        </w:rPr>
        <w:t xml:space="preserve">ng sản số 54/2024/QH15 </w:t>
      </w:r>
      <w:r w:rsidRPr="004772DF">
        <w:rPr>
          <w:rFonts w:hint="eastAsia"/>
          <w:i/>
          <w:iCs/>
          <w:color w:val="auto"/>
          <w:szCs w:val="28"/>
        </w:rPr>
        <w:t>đư</w:t>
      </w:r>
      <w:r w:rsidRPr="004772DF">
        <w:rPr>
          <w:i/>
          <w:iCs/>
          <w:color w:val="auto"/>
          <w:szCs w:val="28"/>
        </w:rPr>
        <w:t xml:space="preserve">ợc sửa </w:t>
      </w:r>
      <w:r w:rsidRPr="004772DF">
        <w:rPr>
          <w:rFonts w:hint="eastAsia"/>
          <w:i/>
          <w:iCs/>
          <w:color w:val="auto"/>
          <w:szCs w:val="28"/>
        </w:rPr>
        <w:t>đ</w:t>
      </w:r>
      <w:r w:rsidRPr="004772DF">
        <w:rPr>
          <w:i/>
          <w:iCs/>
          <w:color w:val="auto"/>
          <w:szCs w:val="28"/>
        </w:rPr>
        <w:t xml:space="preserve">ổi, bổ sung bởi Luật số </w:t>
      </w:r>
      <w:r>
        <w:rPr>
          <w:i/>
          <w:iCs/>
          <w:color w:val="auto"/>
          <w:szCs w:val="28"/>
        </w:rPr>
        <w:t>1</w:t>
      </w:r>
      <w:r w:rsidRPr="004772DF">
        <w:rPr>
          <w:i/>
          <w:iCs/>
          <w:color w:val="auto"/>
          <w:szCs w:val="28"/>
        </w:rPr>
        <w:t xml:space="preserve">47/2025/QH15; </w:t>
      </w:r>
    </w:p>
    <w:p w14:paraId="232072D0" w14:textId="77777777" w:rsidR="004772DF" w:rsidRPr="004772DF" w:rsidRDefault="004772DF" w:rsidP="004772DF">
      <w:pPr>
        <w:pStyle w:val="BodyText"/>
        <w:spacing w:before="57" w:after="57"/>
        <w:ind w:firstLine="720"/>
        <w:jc w:val="both"/>
        <w:rPr>
          <w:i/>
          <w:iCs/>
          <w:color w:val="auto"/>
          <w:szCs w:val="28"/>
        </w:rPr>
      </w:pPr>
      <w:r w:rsidRPr="004772DF">
        <w:rPr>
          <w:i/>
          <w:iCs/>
          <w:color w:val="auto"/>
          <w:szCs w:val="28"/>
        </w:rPr>
        <w:t>C</w:t>
      </w:r>
      <w:r w:rsidRPr="004772DF">
        <w:rPr>
          <w:rFonts w:hint="eastAsia"/>
          <w:i/>
          <w:iCs/>
          <w:color w:val="auto"/>
          <w:szCs w:val="28"/>
        </w:rPr>
        <w:t>ă</w:t>
      </w:r>
      <w:r w:rsidRPr="004772DF">
        <w:rPr>
          <w:i/>
          <w:iCs/>
          <w:color w:val="auto"/>
          <w:szCs w:val="28"/>
        </w:rPr>
        <w:t>n cứ Luật Thuế t</w:t>
      </w:r>
      <w:r w:rsidRPr="004772DF">
        <w:rPr>
          <w:rFonts w:hint="eastAsia"/>
          <w:i/>
          <w:iCs/>
          <w:color w:val="auto"/>
          <w:szCs w:val="28"/>
        </w:rPr>
        <w:t>à</w:t>
      </w:r>
      <w:r w:rsidRPr="004772DF">
        <w:rPr>
          <w:i/>
          <w:iCs/>
          <w:color w:val="auto"/>
          <w:szCs w:val="28"/>
        </w:rPr>
        <w:t>i nguy</w:t>
      </w:r>
      <w:r w:rsidRPr="004772DF">
        <w:rPr>
          <w:rFonts w:hint="eastAsia"/>
          <w:i/>
          <w:iCs/>
          <w:color w:val="auto"/>
          <w:szCs w:val="28"/>
        </w:rPr>
        <w:t>ê</w:t>
      </w:r>
      <w:r w:rsidRPr="004772DF">
        <w:rPr>
          <w:i/>
          <w:iCs/>
          <w:color w:val="auto"/>
          <w:szCs w:val="28"/>
        </w:rPr>
        <w:t xml:space="preserve">n số 45/2009/QH12 </w:t>
      </w:r>
      <w:r w:rsidRPr="004772DF">
        <w:rPr>
          <w:rFonts w:hint="eastAsia"/>
          <w:i/>
          <w:iCs/>
          <w:color w:val="auto"/>
          <w:szCs w:val="28"/>
        </w:rPr>
        <w:t>đư</w:t>
      </w:r>
      <w:r w:rsidRPr="004772DF">
        <w:rPr>
          <w:i/>
          <w:iCs/>
          <w:color w:val="auto"/>
          <w:szCs w:val="28"/>
        </w:rPr>
        <w:t xml:space="preserve">ợc sửa </w:t>
      </w:r>
      <w:r w:rsidRPr="004772DF">
        <w:rPr>
          <w:rFonts w:hint="eastAsia"/>
          <w:i/>
          <w:iCs/>
          <w:color w:val="auto"/>
          <w:szCs w:val="28"/>
        </w:rPr>
        <w:t>đô</w:t>
      </w:r>
      <w:r w:rsidRPr="004772DF">
        <w:rPr>
          <w:i/>
          <w:iCs/>
          <w:color w:val="auto"/>
          <w:szCs w:val="28"/>
        </w:rPr>
        <w:t xml:space="preserve">i, bổ sung một số </w:t>
      </w:r>
      <w:r w:rsidRPr="004772DF">
        <w:rPr>
          <w:rFonts w:hint="eastAsia"/>
          <w:i/>
          <w:iCs/>
          <w:color w:val="auto"/>
          <w:szCs w:val="28"/>
        </w:rPr>
        <w:t>đ</w:t>
      </w:r>
      <w:r w:rsidRPr="004772DF">
        <w:rPr>
          <w:i/>
          <w:iCs/>
          <w:color w:val="auto"/>
          <w:szCs w:val="28"/>
        </w:rPr>
        <w:t xml:space="preserve">iều tại Luật số 71/2014/QH13; </w:t>
      </w:r>
    </w:p>
    <w:p w14:paraId="2EE14A50" w14:textId="77777777" w:rsidR="004772DF" w:rsidRPr="004772DF" w:rsidRDefault="004772DF" w:rsidP="004772DF">
      <w:pPr>
        <w:pStyle w:val="BodyText"/>
        <w:spacing w:before="57" w:after="57"/>
        <w:ind w:firstLine="720"/>
        <w:jc w:val="both"/>
        <w:rPr>
          <w:i/>
          <w:iCs/>
          <w:color w:val="auto"/>
          <w:szCs w:val="28"/>
        </w:rPr>
      </w:pPr>
      <w:r w:rsidRPr="004772DF">
        <w:rPr>
          <w:i/>
          <w:iCs/>
          <w:color w:val="auto"/>
          <w:szCs w:val="28"/>
        </w:rPr>
        <w:t>C</w:t>
      </w:r>
      <w:r w:rsidRPr="004772DF">
        <w:rPr>
          <w:rFonts w:hint="eastAsia"/>
          <w:i/>
          <w:iCs/>
          <w:color w:val="auto"/>
          <w:szCs w:val="28"/>
        </w:rPr>
        <w:t>ă</w:t>
      </w:r>
      <w:r w:rsidRPr="004772DF">
        <w:rPr>
          <w:i/>
          <w:iCs/>
          <w:color w:val="auto"/>
          <w:szCs w:val="28"/>
        </w:rPr>
        <w:t xml:space="preserve">n cứ Nghị </w:t>
      </w:r>
      <w:r w:rsidRPr="004772DF">
        <w:rPr>
          <w:rFonts w:hint="eastAsia"/>
          <w:i/>
          <w:iCs/>
          <w:color w:val="auto"/>
          <w:szCs w:val="28"/>
        </w:rPr>
        <w:t>đ</w:t>
      </w:r>
      <w:r w:rsidRPr="004772DF">
        <w:rPr>
          <w:i/>
          <w:iCs/>
          <w:color w:val="auto"/>
          <w:szCs w:val="28"/>
        </w:rPr>
        <w:t>ịnh số 193/2025/N</w:t>
      </w:r>
      <w:r w:rsidRPr="004772DF">
        <w:rPr>
          <w:rFonts w:hint="eastAsia"/>
          <w:i/>
          <w:iCs/>
          <w:color w:val="auto"/>
          <w:szCs w:val="28"/>
        </w:rPr>
        <w:t>Đ</w:t>
      </w:r>
      <w:r w:rsidRPr="004772DF">
        <w:rPr>
          <w:i/>
          <w:iCs/>
          <w:color w:val="auto"/>
          <w:szCs w:val="28"/>
        </w:rPr>
        <w:t>-CP ng</w:t>
      </w:r>
      <w:r w:rsidRPr="004772DF">
        <w:rPr>
          <w:rFonts w:hint="eastAsia"/>
          <w:i/>
          <w:iCs/>
          <w:color w:val="auto"/>
          <w:szCs w:val="28"/>
        </w:rPr>
        <w:t>à</w:t>
      </w:r>
      <w:r w:rsidRPr="004772DF">
        <w:rPr>
          <w:i/>
          <w:iCs/>
          <w:color w:val="auto"/>
          <w:szCs w:val="28"/>
        </w:rPr>
        <w:t>y 02 th</w:t>
      </w:r>
      <w:r w:rsidRPr="004772DF">
        <w:rPr>
          <w:rFonts w:hint="eastAsia"/>
          <w:i/>
          <w:iCs/>
          <w:color w:val="auto"/>
          <w:szCs w:val="28"/>
        </w:rPr>
        <w:t>á</w:t>
      </w:r>
      <w:r w:rsidRPr="004772DF">
        <w:rPr>
          <w:i/>
          <w:iCs/>
          <w:color w:val="auto"/>
          <w:szCs w:val="28"/>
        </w:rPr>
        <w:t>ng 7 n</w:t>
      </w:r>
      <w:r w:rsidRPr="004772DF">
        <w:rPr>
          <w:rFonts w:hint="eastAsia"/>
          <w:i/>
          <w:iCs/>
          <w:color w:val="auto"/>
          <w:szCs w:val="28"/>
        </w:rPr>
        <w:t>ă</w:t>
      </w:r>
      <w:r w:rsidRPr="004772DF">
        <w:rPr>
          <w:i/>
          <w:iCs/>
          <w:color w:val="auto"/>
          <w:szCs w:val="28"/>
        </w:rPr>
        <w:t>m 2025 của Ch</w:t>
      </w:r>
      <w:r w:rsidRPr="004772DF">
        <w:rPr>
          <w:rFonts w:hint="eastAsia"/>
          <w:i/>
          <w:iCs/>
          <w:color w:val="auto"/>
          <w:szCs w:val="28"/>
        </w:rPr>
        <w:t>í</w:t>
      </w:r>
      <w:r w:rsidRPr="004772DF">
        <w:rPr>
          <w:i/>
          <w:iCs/>
          <w:color w:val="auto"/>
          <w:szCs w:val="28"/>
        </w:rPr>
        <w:t xml:space="preserve">nh phủ quy </w:t>
      </w:r>
      <w:r w:rsidRPr="004772DF">
        <w:rPr>
          <w:rFonts w:hint="eastAsia"/>
          <w:i/>
          <w:iCs/>
          <w:color w:val="auto"/>
          <w:szCs w:val="28"/>
        </w:rPr>
        <w:t>đ</w:t>
      </w:r>
      <w:r w:rsidRPr="004772DF">
        <w:rPr>
          <w:i/>
          <w:iCs/>
          <w:color w:val="auto"/>
          <w:szCs w:val="28"/>
        </w:rPr>
        <w:t xml:space="preserve">ịnh chi tiết một số </w:t>
      </w:r>
      <w:r w:rsidRPr="004772DF">
        <w:rPr>
          <w:rFonts w:hint="eastAsia"/>
          <w:i/>
          <w:iCs/>
          <w:color w:val="auto"/>
          <w:szCs w:val="28"/>
        </w:rPr>
        <w:t>đ</w:t>
      </w:r>
      <w:r w:rsidRPr="004772DF">
        <w:rPr>
          <w:i/>
          <w:iCs/>
          <w:color w:val="auto"/>
          <w:szCs w:val="28"/>
        </w:rPr>
        <w:t>iều v</w:t>
      </w:r>
      <w:r w:rsidRPr="004772DF">
        <w:rPr>
          <w:rFonts w:hint="eastAsia"/>
          <w:i/>
          <w:iCs/>
          <w:color w:val="auto"/>
          <w:szCs w:val="28"/>
        </w:rPr>
        <w:t>à</w:t>
      </w:r>
      <w:r w:rsidRPr="004772DF">
        <w:rPr>
          <w:i/>
          <w:iCs/>
          <w:color w:val="auto"/>
          <w:szCs w:val="28"/>
        </w:rPr>
        <w:t xml:space="preserve"> biện ph</w:t>
      </w:r>
      <w:r w:rsidRPr="004772DF">
        <w:rPr>
          <w:rFonts w:hint="eastAsia"/>
          <w:i/>
          <w:iCs/>
          <w:color w:val="auto"/>
          <w:szCs w:val="28"/>
        </w:rPr>
        <w:t>á</w:t>
      </w:r>
      <w:r w:rsidRPr="004772DF">
        <w:rPr>
          <w:i/>
          <w:iCs/>
          <w:color w:val="auto"/>
          <w:szCs w:val="28"/>
        </w:rPr>
        <w:t>p thi h</w:t>
      </w:r>
      <w:r w:rsidRPr="004772DF">
        <w:rPr>
          <w:rFonts w:hint="eastAsia"/>
          <w:i/>
          <w:iCs/>
          <w:color w:val="auto"/>
          <w:szCs w:val="28"/>
        </w:rPr>
        <w:t>à</w:t>
      </w:r>
      <w:r w:rsidRPr="004772DF">
        <w:rPr>
          <w:i/>
          <w:iCs/>
          <w:color w:val="auto"/>
          <w:szCs w:val="28"/>
        </w:rPr>
        <w:t xml:space="preserve">nh Luật </w:t>
      </w:r>
      <w:r w:rsidRPr="004772DF">
        <w:rPr>
          <w:rFonts w:hint="eastAsia"/>
          <w:i/>
          <w:iCs/>
          <w:color w:val="auto"/>
          <w:szCs w:val="28"/>
        </w:rPr>
        <w:t>Đ</w:t>
      </w:r>
      <w:r w:rsidRPr="004772DF">
        <w:rPr>
          <w:i/>
          <w:iCs/>
          <w:color w:val="auto"/>
          <w:szCs w:val="28"/>
        </w:rPr>
        <w:t>ịa chất v</w:t>
      </w:r>
      <w:r w:rsidRPr="004772DF">
        <w:rPr>
          <w:rFonts w:hint="eastAsia"/>
          <w:i/>
          <w:iCs/>
          <w:color w:val="auto"/>
          <w:szCs w:val="28"/>
        </w:rPr>
        <w:t>à</w:t>
      </w:r>
      <w:r w:rsidRPr="004772DF">
        <w:rPr>
          <w:i/>
          <w:iCs/>
          <w:color w:val="auto"/>
          <w:szCs w:val="28"/>
        </w:rPr>
        <w:t xml:space="preserve"> Kho</w:t>
      </w:r>
      <w:r w:rsidRPr="004772DF">
        <w:rPr>
          <w:rFonts w:hint="eastAsia"/>
          <w:i/>
          <w:iCs/>
          <w:color w:val="auto"/>
          <w:szCs w:val="28"/>
        </w:rPr>
        <w:t>á</w:t>
      </w:r>
      <w:r w:rsidRPr="004772DF">
        <w:rPr>
          <w:i/>
          <w:iCs/>
          <w:color w:val="auto"/>
          <w:szCs w:val="28"/>
        </w:rPr>
        <w:t xml:space="preserve">ng sản; </w:t>
      </w:r>
    </w:p>
    <w:p w14:paraId="13ECB41C" w14:textId="77777777" w:rsidR="004772DF" w:rsidRPr="004772DF" w:rsidRDefault="004772DF" w:rsidP="004772DF">
      <w:pPr>
        <w:pStyle w:val="BodyText"/>
        <w:spacing w:before="57" w:after="57"/>
        <w:ind w:firstLine="720"/>
        <w:jc w:val="both"/>
        <w:rPr>
          <w:i/>
          <w:iCs/>
          <w:color w:val="auto"/>
          <w:szCs w:val="28"/>
        </w:rPr>
      </w:pPr>
      <w:r w:rsidRPr="004772DF">
        <w:rPr>
          <w:i/>
          <w:iCs/>
          <w:color w:val="auto"/>
          <w:szCs w:val="28"/>
        </w:rPr>
        <w:t>C</w:t>
      </w:r>
      <w:r w:rsidRPr="004772DF">
        <w:rPr>
          <w:rFonts w:hint="eastAsia"/>
          <w:i/>
          <w:iCs/>
          <w:color w:val="auto"/>
          <w:szCs w:val="28"/>
        </w:rPr>
        <w:t>ă</w:t>
      </w:r>
      <w:r w:rsidRPr="004772DF">
        <w:rPr>
          <w:i/>
          <w:iCs/>
          <w:color w:val="auto"/>
          <w:szCs w:val="28"/>
        </w:rPr>
        <w:t xml:space="preserve">n cứ Nghị </w:t>
      </w:r>
      <w:r w:rsidRPr="004772DF">
        <w:rPr>
          <w:rFonts w:hint="eastAsia"/>
          <w:i/>
          <w:iCs/>
          <w:color w:val="auto"/>
          <w:szCs w:val="28"/>
        </w:rPr>
        <w:t>đ</w:t>
      </w:r>
      <w:r w:rsidRPr="004772DF">
        <w:rPr>
          <w:i/>
          <w:iCs/>
          <w:color w:val="auto"/>
          <w:szCs w:val="28"/>
        </w:rPr>
        <w:t>ịnh sổ 78/2025/N</w:t>
      </w:r>
      <w:r w:rsidRPr="004772DF">
        <w:rPr>
          <w:rFonts w:hint="eastAsia"/>
          <w:i/>
          <w:iCs/>
          <w:color w:val="auto"/>
          <w:szCs w:val="28"/>
        </w:rPr>
        <w:t>Đ</w:t>
      </w:r>
      <w:r w:rsidRPr="004772DF">
        <w:rPr>
          <w:i/>
          <w:iCs/>
          <w:color w:val="auto"/>
          <w:szCs w:val="28"/>
        </w:rPr>
        <w:t>-CP ng</w:t>
      </w:r>
      <w:r w:rsidRPr="004772DF">
        <w:rPr>
          <w:rFonts w:hint="eastAsia"/>
          <w:i/>
          <w:iCs/>
          <w:color w:val="auto"/>
          <w:szCs w:val="28"/>
        </w:rPr>
        <w:t>à</w:t>
      </w:r>
      <w:r w:rsidRPr="004772DF">
        <w:rPr>
          <w:i/>
          <w:iCs/>
          <w:color w:val="auto"/>
          <w:szCs w:val="28"/>
        </w:rPr>
        <w:t>y 01 th</w:t>
      </w:r>
      <w:r w:rsidRPr="004772DF">
        <w:rPr>
          <w:rFonts w:hint="eastAsia"/>
          <w:i/>
          <w:iCs/>
          <w:color w:val="auto"/>
          <w:szCs w:val="28"/>
        </w:rPr>
        <w:t>á</w:t>
      </w:r>
      <w:r w:rsidRPr="004772DF">
        <w:rPr>
          <w:i/>
          <w:iCs/>
          <w:color w:val="auto"/>
          <w:szCs w:val="28"/>
        </w:rPr>
        <w:t>ng 4 n</w:t>
      </w:r>
      <w:r w:rsidRPr="004772DF">
        <w:rPr>
          <w:rFonts w:hint="eastAsia"/>
          <w:i/>
          <w:iCs/>
          <w:color w:val="auto"/>
          <w:szCs w:val="28"/>
        </w:rPr>
        <w:t>ă</w:t>
      </w:r>
      <w:r w:rsidRPr="004772DF">
        <w:rPr>
          <w:i/>
          <w:iCs/>
          <w:color w:val="auto"/>
          <w:szCs w:val="28"/>
        </w:rPr>
        <w:t xml:space="preserve">m 2025 quy </w:t>
      </w:r>
      <w:r w:rsidRPr="004772DF">
        <w:rPr>
          <w:rFonts w:hint="eastAsia"/>
          <w:i/>
          <w:iCs/>
          <w:color w:val="auto"/>
          <w:szCs w:val="28"/>
        </w:rPr>
        <w:t>đ</w:t>
      </w:r>
      <w:r w:rsidRPr="004772DF">
        <w:rPr>
          <w:i/>
          <w:iCs/>
          <w:color w:val="auto"/>
          <w:szCs w:val="28"/>
        </w:rPr>
        <w:t xml:space="preserve">ịnh chi tiết một số </w:t>
      </w:r>
      <w:r w:rsidRPr="004772DF">
        <w:rPr>
          <w:rFonts w:hint="eastAsia"/>
          <w:i/>
          <w:iCs/>
          <w:color w:val="auto"/>
          <w:szCs w:val="28"/>
        </w:rPr>
        <w:t>đ</w:t>
      </w:r>
      <w:r w:rsidRPr="004772DF">
        <w:rPr>
          <w:i/>
          <w:iCs/>
          <w:color w:val="auto"/>
          <w:szCs w:val="28"/>
        </w:rPr>
        <w:t>iều v</w:t>
      </w:r>
      <w:r w:rsidRPr="004772DF">
        <w:rPr>
          <w:rFonts w:hint="eastAsia"/>
          <w:i/>
          <w:iCs/>
          <w:color w:val="auto"/>
          <w:szCs w:val="28"/>
        </w:rPr>
        <w:t>à</w:t>
      </w:r>
      <w:r w:rsidRPr="004772DF">
        <w:rPr>
          <w:i/>
          <w:iCs/>
          <w:color w:val="auto"/>
          <w:szCs w:val="28"/>
        </w:rPr>
        <w:t xml:space="preserve"> biện ph</w:t>
      </w:r>
      <w:r w:rsidRPr="004772DF">
        <w:rPr>
          <w:rFonts w:hint="eastAsia"/>
          <w:i/>
          <w:iCs/>
          <w:color w:val="auto"/>
          <w:szCs w:val="28"/>
        </w:rPr>
        <w:t>á</w:t>
      </w:r>
      <w:r w:rsidRPr="004772DF">
        <w:rPr>
          <w:i/>
          <w:iCs/>
          <w:color w:val="auto"/>
          <w:szCs w:val="28"/>
        </w:rPr>
        <w:t xml:space="preserve">p </w:t>
      </w:r>
      <w:r w:rsidRPr="004772DF">
        <w:rPr>
          <w:rFonts w:hint="eastAsia"/>
          <w:i/>
          <w:iCs/>
          <w:color w:val="auto"/>
          <w:szCs w:val="28"/>
        </w:rPr>
        <w:t>đ</w:t>
      </w:r>
      <w:r w:rsidRPr="004772DF">
        <w:rPr>
          <w:i/>
          <w:iCs/>
          <w:color w:val="auto"/>
          <w:szCs w:val="28"/>
        </w:rPr>
        <w:t>ể tổ chức, h</w:t>
      </w:r>
      <w:r w:rsidRPr="004772DF">
        <w:rPr>
          <w:rFonts w:hint="eastAsia"/>
          <w:i/>
          <w:iCs/>
          <w:color w:val="auto"/>
          <w:szCs w:val="28"/>
        </w:rPr>
        <w:t>ư</w:t>
      </w:r>
      <w:r w:rsidRPr="004772DF">
        <w:rPr>
          <w:i/>
          <w:iCs/>
          <w:color w:val="auto"/>
          <w:szCs w:val="28"/>
        </w:rPr>
        <w:t>ớng dẫn thi h</w:t>
      </w:r>
      <w:r w:rsidRPr="004772DF">
        <w:rPr>
          <w:rFonts w:hint="eastAsia"/>
          <w:i/>
          <w:iCs/>
          <w:color w:val="auto"/>
          <w:szCs w:val="28"/>
        </w:rPr>
        <w:t>à</w:t>
      </w:r>
      <w:r w:rsidRPr="004772DF">
        <w:rPr>
          <w:i/>
          <w:iCs/>
          <w:color w:val="auto"/>
          <w:szCs w:val="28"/>
        </w:rPr>
        <w:t>nh Luật Ban h</w:t>
      </w:r>
      <w:r w:rsidRPr="004772DF">
        <w:rPr>
          <w:rFonts w:hint="eastAsia"/>
          <w:i/>
          <w:iCs/>
          <w:color w:val="auto"/>
          <w:szCs w:val="28"/>
        </w:rPr>
        <w:t>à</w:t>
      </w:r>
      <w:r w:rsidRPr="004772DF">
        <w:rPr>
          <w:i/>
          <w:iCs/>
          <w:color w:val="auto"/>
          <w:szCs w:val="28"/>
        </w:rPr>
        <w:t>nh v</w:t>
      </w:r>
      <w:r w:rsidRPr="004772DF">
        <w:rPr>
          <w:rFonts w:hint="eastAsia"/>
          <w:i/>
          <w:iCs/>
          <w:color w:val="auto"/>
          <w:szCs w:val="28"/>
        </w:rPr>
        <w:t>ă</w:t>
      </w:r>
      <w:r w:rsidRPr="004772DF">
        <w:rPr>
          <w:i/>
          <w:iCs/>
          <w:color w:val="auto"/>
          <w:szCs w:val="28"/>
        </w:rPr>
        <w:t>n bản quy phạm ph</w:t>
      </w:r>
      <w:r w:rsidRPr="004772DF">
        <w:rPr>
          <w:rFonts w:hint="eastAsia"/>
          <w:i/>
          <w:iCs/>
          <w:color w:val="auto"/>
          <w:szCs w:val="28"/>
        </w:rPr>
        <w:t>á</w:t>
      </w:r>
      <w:r w:rsidRPr="004772DF">
        <w:rPr>
          <w:i/>
          <w:iCs/>
          <w:color w:val="auto"/>
          <w:szCs w:val="28"/>
        </w:rPr>
        <w:t xml:space="preserve">p luật; Nghị </w:t>
      </w:r>
      <w:r w:rsidRPr="004772DF">
        <w:rPr>
          <w:rFonts w:hint="eastAsia"/>
          <w:i/>
          <w:iCs/>
          <w:color w:val="auto"/>
          <w:szCs w:val="28"/>
        </w:rPr>
        <w:t>đ</w:t>
      </w:r>
      <w:r w:rsidRPr="004772DF">
        <w:rPr>
          <w:i/>
          <w:iCs/>
          <w:color w:val="auto"/>
          <w:szCs w:val="28"/>
        </w:rPr>
        <w:t>ịnh số 187/2025/N</w:t>
      </w:r>
      <w:r w:rsidRPr="004772DF">
        <w:rPr>
          <w:rFonts w:hint="eastAsia"/>
          <w:i/>
          <w:iCs/>
          <w:color w:val="auto"/>
          <w:szCs w:val="28"/>
        </w:rPr>
        <w:t>Đ</w:t>
      </w:r>
      <w:r w:rsidRPr="004772DF">
        <w:rPr>
          <w:i/>
          <w:iCs/>
          <w:color w:val="auto"/>
          <w:szCs w:val="28"/>
        </w:rPr>
        <w:t>-CP ng</w:t>
      </w:r>
      <w:r w:rsidRPr="004772DF">
        <w:rPr>
          <w:rFonts w:hint="eastAsia"/>
          <w:i/>
          <w:iCs/>
          <w:color w:val="auto"/>
          <w:szCs w:val="28"/>
        </w:rPr>
        <w:t>à</w:t>
      </w:r>
      <w:r w:rsidRPr="004772DF">
        <w:rPr>
          <w:i/>
          <w:iCs/>
          <w:color w:val="auto"/>
          <w:szCs w:val="28"/>
        </w:rPr>
        <w:t>y 01 th</w:t>
      </w:r>
      <w:r w:rsidRPr="004772DF">
        <w:rPr>
          <w:rFonts w:hint="eastAsia"/>
          <w:i/>
          <w:iCs/>
          <w:color w:val="auto"/>
          <w:szCs w:val="28"/>
        </w:rPr>
        <w:t>á</w:t>
      </w:r>
      <w:r w:rsidRPr="004772DF">
        <w:rPr>
          <w:i/>
          <w:iCs/>
          <w:color w:val="auto"/>
          <w:szCs w:val="28"/>
        </w:rPr>
        <w:t>ng 7 n</w:t>
      </w:r>
      <w:r w:rsidRPr="004772DF">
        <w:rPr>
          <w:rFonts w:hint="eastAsia"/>
          <w:i/>
          <w:iCs/>
          <w:color w:val="auto"/>
          <w:szCs w:val="28"/>
        </w:rPr>
        <w:t>ă</w:t>
      </w:r>
      <w:r w:rsidRPr="004772DF">
        <w:rPr>
          <w:i/>
          <w:iCs/>
          <w:color w:val="auto"/>
          <w:szCs w:val="28"/>
        </w:rPr>
        <w:t>m 2025 của Ch</w:t>
      </w:r>
      <w:r w:rsidRPr="004772DF">
        <w:rPr>
          <w:rFonts w:hint="eastAsia"/>
          <w:i/>
          <w:iCs/>
          <w:color w:val="auto"/>
          <w:szCs w:val="28"/>
        </w:rPr>
        <w:t>í</w:t>
      </w:r>
      <w:r w:rsidRPr="004772DF">
        <w:rPr>
          <w:i/>
          <w:iCs/>
          <w:color w:val="auto"/>
          <w:szCs w:val="28"/>
        </w:rPr>
        <w:t xml:space="preserve">nh phủ sửa </w:t>
      </w:r>
      <w:r w:rsidRPr="004772DF">
        <w:rPr>
          <w:rFonts w:hint="eastAsia"/>
          <w:i/>
          <w:iCs/>
          <w:color w:val="auto"/>
          <w:szCs w:val="28"/>
        </w:rPr>
        <w:t>đ</w:t>
      </w:r>
      <w:r w:rsidRPr="004772DF">
        <w:rPr>
          <w:i/>
          <w:iCs/>
          <w:color w:val="auto"/>
          <w:szCs w:val="28"/>
        </w:rPr>
        <w:t xml:space="preserve">ối, bổ sung một số </w:t>
      </w:r>
      <w:r w:rsidRPr="004772DF">
        <w:rPr>
          <w:rFonts w:hint="eastAsia"/>
          <w:i/>
          <w:iCs/>
          <w:color w:val="auto"/>
          <w:szCs w:val="28"/>
        </w:rPr>
        <w:t>đ</w:t>
      </w:r>
      <w:r w:rsidRPr="004772DF">
        <w:rPr>
          <w:i/>
          <w:iCs/>
          <w:color w:val="auto"/>
          <w:szCs w:val="28"/>
        </w:rPr>
        <w:t xml:space="preserve">iều của Nghị </w:t>
      </w:r>
      <w:r w:rsidRPr="004772DF">
        <w:rPr>
          <w:rFonts w:hint="eastAsia"/>
          <w:i/>
          <w:iCs/>
          <w:color w:val="auto"/>
          <w:szCs w:val="28"/>
        </w:rPr>
        <w:t>đ</w:t>
      </w:r>
      <w:r w:rsidRPr="004772DF">
        <w:rPr>
          <w:i/>
          <w:iCs/>
          <w:color w:val="auto"/>
          <w:szCs w:val="28"/>
        </w:rPr>
        <w:t>ịnh số 78/2025/N</w:t>
      </w:r>
      <w:r w:rsidRPr="004772DF">
        <w:rPr>
          <w:rFonts w:hint="eastAsia"/>
          <w:i/>
          <w:iCs/>
          <w:color w:val="auto"/>
          <w:szCs w:val="28"/>
        </w:rPr>
        <w:t>Đ</w:t>
      </w:r>
      <w:r w:rsidRPr="004772DF">
        <w:rPr>
          <w:i/>
          <w:iCs/>
          <w:color w:val="auto"/>
          <w:szCs w:val="28"/>
        </w:rPr>
        <w:t>-CP ng</w:t>
      </w:r>
      <w:r w:rsidRPr="004772DF">
        <w:rPr>
          <w:rFonts w:hint="eastAsia"/>
          <w:i/>
          <w:iCs/>
          <w:color w:val="auto"/>
          <w:szCs w:val="28"/>
        </w:rPr>
        <w:t>à</w:t>
      </w:r>
      <w:r w:rsidRPr="004772DF">
        <w:rPr>
          <w:i/>
          <w:iCs/>
          <w:color w:val="auto"/>
          <w:szCs w:val="28"/>
        </w:rPr>
        <w:t>y 01 th</w:t>
      </w:r>
      <w:r w:rsidRPr="004772DF">
        <w:rPr>
          <w:rFonts w:hint="eastAsia"/>
          <w:i/>
          <w:iCs/>
          <w:color w:val="auto"/>
          <w:szCs w:val="28"/>
        </w:rPr>
        <w:t>á</w:t>
      </w:r>
      <w:r w:rsidRPr="004772DF">
        <w:rPr>
          <w:i/>
          <w:iCs/>
          <w:color w:val="auto"/>
          <w:szCs w:val="28"/>
        </w:rPr>
        <w:t>ng 4 n</w:t>
      </w:r>
      <w:r w:rsidRPr="004772DF">
        <w:rPr>
          <w:rFonts w:hint="eastAsia"/>
          <w:i/>
          <w:iCs/>
          <w:color w:val="auto"/>
          <w:szCs w:val="28"/>
        </w:rPr>
        <w:t>ă</w:t>
      </w:r>
      <w:r w:rsidRPr="004772DF">
        <w:rPr>
          <w:i/>
          <w:iCs/>
          <w:color w:val="auto"/>
          <w:szCs w:val="28"/>
        </w:rPr>
        <w:t>m 2025 của Ch</w:t>
      </w:r>
      <w:r w:rsidRPr="004772DF">
        <w:rPr>
          <w:rFonts w:hint="eastAsia"/>
          <w:i/>
          <w:iCs/>
          <w:color w:val="auto"/>
          <w:szCs w:val="28"/>
        </w:rPr>
        <w:t>í</w:t>
      </w:r>
      <w:r w:rsidRPr="004772DF">
        <w:rPr>
          <w:i/>
          <w:iCs/>
          <w:color w:val="auto"/>
          <w:szCs w:val="28"/>
        </w:rPr>
        <w:t xml:space="preserve">nh phủ; </w:t>
      </w:r>
    </w:p>
    <w:p w14:paraId="11924337" w14:textId="77777777" w:rsidR="004772DF" w:rsidRDefault="004772DF" w:rsidP="004772DF">
      <w:pPr>
        <w:pStyle w:val="BodyText"/>
        <w:spacing w:before="57" w:after="57"/>
        <w:ind w:firstLine="720"/>
        <w:jc w:val="both"/>
        <w:rPr>
          <w:i/>
          <w:iCs/>
          <w:color w:val="auto"/>
          <w:szCs w:val="28"/>
        </w:rPr>
      </w:pPr>
      <w:r w:rsidRPr="004772DF">
        <w:rPr>
          <w:i/>
          <w:iCs/>
          <w:color w:val="auto"/>
          <w:szCs w:val="28"/>
        </w:rPr>
        <w:t>C</w:t>
      </w:r>
      <w:r w:rsidRPr="004772DF">
        <w:rPr>
          <w:rFonts w:hint="eastAsia"/>
          <w:i/>
          <w:iCs/>
          <w:color w:val="auto"/>
          <w:szCs w:val="28"/>
        </w:rPr>
        <w:t>ă</w:t>
      </w:r>
      <w:r w:rsidRPr="004772DF">
        <w:rPr>
          <w:i/>
          <w:iCs/>
          <w:color w:val="auto"/>
          <w:szCs w:val="28"/>
        </w:rPr>
        <w:t xml:space="preserve">n cứ Nghị </w:t>
      </w:r>
      <w:r w:rsidRPr="004772DF">
        <w:rPr>
          <w:rFonts w:hint="eastAsia"/>
          <w:i/>
          <w:iCs/>
          <w:color w:val="auto"/>
          <w:szCs w:val="28"/>
        </w:rPr>
        <w:t>đ</w:t>
      </w:r>
      <w:r w:rsidRPr="004772DF">
        <w:rPr>
          <w:i/>
          <w:iCs/>
          <w:color w:val="auto"/>
          <w:szCs w:val="28"/>
        </w:rPr>
        <w:t>ịnh số 50/2010/N</w:t>
      </w:r>
      <w:r w:rsidRPr="004772DF">
        <w:rPr>
          <w:rFonts w:hint="eastAsia"/>
          <w:i/>
          <w:iCs/>
          <w:color w:val="auto"/>
          <w:szCs w:val="28"/>
        </w:rPr>
        <w:t>Đ</w:t>
      </w:r>
      <w:r w:rsidRPr="004772DF">
        <w:rPr>
          <w:i/>
          <w:iCs/>
          <w:color w:val="auto"/>
          <w:szCs w:val="28"/>
        </w:rPr>
        <w:t>-CP ng</w:t>
      </w:r>
      <w:r w:rsidRPr="004772DF">
        <w:rPr>
          <w:rFonts w:hint="eastAsia"/>
          <w:i/>
          <w:iCs/>
          <w:color w:val="auto"/>
          <w:szCs w:val="28"/>
        </w:rPr>
        <w:t>à</w:t>
      </w:r>
      <w:r w:rsidRPr="004772DF">
        <w:rPr>
          <w:i/>
          <w:iCs/>
          <w:color w:val="auto"/>
          <w:szCs w:val="28"/>
        </w:rPr>
        <w:t>y 14 th</w:t>
      </w:r>
      <w:r w:rsidRPr="004772DF">
        <w:rPr>
          <w:rFonts w:hint="eastAsia"/>
          <w:i/>
          <w:iCs/>
          <w:color w:val="auto"/>
          <w:szCs w:val="28"/>
        </w:rPr>
        <w:t>á</w:t>
      </w:r>
      <w:r w:rsidRPr="004772DF">
        <w:rPr>
          <w:i/>
          <w:iCs/>
          <w:color w:val="auto"/>
          <w:szCs w:val="28"/>
        </w:rPr>
        <w:t>ng 5 n</w:t>
      </w:r>
      <w:r w:rsidRPr="004772DF">
        <w:rPr>
          <w:rFonts w:hint="eastAsia"/>
          <w:i/>
          <w:iCs/>
          <w:color w:val="auto"/>
          <w:szCs w:val="28"/>
        </w:rPr>
        <w:t>ă</w:t>
      </w:r>
      <w:r w:rsidRPr="004772DF">
        <w:rPr>
          <w:i/>
          <w:iCs/>
          <w:color w:val="auto"/>
          <w:szCs w:val="28"/>
        </w:rPr>
        <w:t>m 2010 của Ch</w:t>
      </w:r>
      <w:r w:rsidRPr="004772DF">
        <w:rPr>
          <w:rFonts w:hint="eastAsia"/>
          <w:i/>
          <w:iCs/>
          <w:color w:val="auto"/>
          <w:szCs w:val="28"/>
        </w:rPr>
        <w:t>í</w:t>
      </w:r>
      <w:r w:rsidRPr="004772DF">
        <w:rPr>
          <w:i/>
          <w:iCs/>
          <w:color w:val="auto"/>
          <w:szCs w:val="28"/>
        </w:rPr>
        <w:t xml:space="preserve">nh phủ quy </w:t>
      </w:r>
      <w:r w:rsidRPr="004772DF">
        <w:rPr>
          <w:rFonts w:hint="eastAsia"/>
          <w:i/>
          <w:iCs/>
          <w:color w:val="auto"/>
          <w:szCs w:val="28"/>
        </w:rPr>
        <w:t>đ</w:t>
      </w:r>
      <w:r w:rsidRPr="004772DF">
        <w:rPr>
          <w:i/>
          <w:iCs/>
          <w:color w:val="auto"/>
          <w:szCs w:val="28"/>
        </w:rPr>
        <w:t>ịnh chi tiết v</w:t>
      </w:r>
      <w:r w:rsidRPr="004772DF">
        <w:rPr>
          <w:rFonts w:hint="eastAsia"/>
          <w:i/>
          <w:iCs/>
          <w:color w:val="auto"/>
          <w:szCs w:val="28"/>
        </w:rPr>
        <w:t>à</w:t>
      </w:r>
      <w:r w:rsidRPr="004772DF">
        <w:rPr>
          <w:i/>
          <w:iCs/>
          <w:color w:val="auto"/>
          <w:szCs w:val="28"/>
        </w:rPr>
        <w:t xml:space="preserve"> h</w:t>
      </w:r>
      <w:r w:rsidRPr="004772DF">
        <w:rPr>
          <w:rFonts w:hint="eastAsia"/>
          <w:i/>
          <w:iCs/>
          <w:color w:val="auto"/>
          <w:szCs w:val="28"/>
        </w:rPr>
        <w:t>ưó</w:t>
      </w:r>
      <w:r w:rsidRPr="004772DF">
        <w:rPr>
          <w:i/>
          <w:iCs/>
          <w:color w:val="auto"/>
          <w:szCs w:val="28"/>
        </w:rPr>
        <w:t>ng dẫn thi h</w:t>
      </w:r>
      <w:r w:rsidRPr="004772DF">
        <w:rPr>
          <w:rFonts w:hint="eastAsia"/>
          <w:i/>
          <w:iCs/>
          <w:color w:val="auto"/>
          <w:szCs w:val="28"/>
        </w:rPr>
        <w:t>à</w:t>
      </w:r>
      <w:r w:rsidRPr="004772DF">
        <w:rPr>
          <w:i/>
          <w:iCs/>
          <w:color w:val="auto"/>
          <w:szCs w:val="28"/>
        </w:rPr>
        <w:t xml:space="preserve">nh một số </w:t>
      </w:r>
      <w:r w:rsidRPr="004772DF">
        <w:rPr>
          <w:rFonts w:hint="eastAsia"/>
          <w:i/>
          <w:iCs/>
          <w:color w:val="auto"/>
          <w:szCs w:val="28"/>
        </w:rPr>
        <w:t>đ</w:t>
      </w:r>
      <w:r w:rsidRPr="004772DF">
        <w:rPr>
          <w:i/>
          <w:iCs/>
          <w:color w:val="auto"/>
          <w:szCs w:val="28"/>
        </w:rPr>
        <w:t>iều của Luật Thuế t</w:t>
      </w:r>
      <w:r w:rsidRPr="004772DF">
        <w:rPr>
          <w:rFonts w:hint="eastAsia"/>
          <w:i/>
          <w:iCs/>
          <w:color w:val="auto"/>
          <w:szCs w:val="28"/>
        </w:rPr>
        <w:t>à</w:t>
      </w:r>
      <w:r w:rsidRPr="004772DF">
        <w:rPr>
          <w:i/>
          <w:iCs/>
          <w:color w:val="auto"/>
          <w:szCs w:val="28"/>
        </w:rPr>
        <w:t>i nguy</w:t>
      </w:r>
      <w:r w:rsidRPr="004772DF">
        <w:rPr>
          <w:rFonts w:hint="eastAsia"/>
          <w:i/>
          <w:iCs/>
          <w:color w:val="auto"/>
          <w:szCs w:val="28"/>
        </w:rPr>
        <w:t>ê</w:t>
      </w:r>
      <w:r w:rsidRPr="004772DF">
        <w:rPr>
          <w:i/>
          <w:iCs/>
          <w:color w:val="auto"/>
          <w:szCs w:val="28"/>
        </w:rPr>
        <w:t xml:space="preserve">n; Nghị </w:t>
      </w:r>
      <w:r w:rsidRPr="004772DF">
        <w:rPr>
          <w:rFonts w:hint="eastAsia"/>
          <w:i/>
          <w:iCs/>
          <w:color w:val="auto"/>
          <w:szCs w:val="28"/>
        </w:rPr>
        <w:t>đ</w:t>
      </w:r>
      <w:r w:rsidRPr="004772DF">
        <w:rPr>
          <w:i/>
          <w:iCs/>
          <w:color w:val="auto"/>
          <w:szCs w:val="28"/>
        </w:rPr>
        <w:t>ịnh số 320/2025/N</w:t>
      </w:r>
      <w:r w:rsidRPr="004772DF">
        <w:rPr>
          <w:rFonts w:hint="eastAsia"/>
          <w:i/>
          <w:iCs/>
          <w:color w:val="auto"/>
          <w:szCs w:val="28"/>
        </w:rPr>
        <w:t>Đ</w:t>
      </w:r>
      <w:r w:rsidRPr="004772DF">
        <w:rPr>
          <w:i/>
          <w:iCs/>
          <w:color w:val="auto"/>
          <w:szCs w:val="28"/>
        </w:rPr>
        <w:t>-CP ng</w:t>
      </w:r>
      <w:r w:rsidRPr="004772DF">
        <w:rPr>
          <w:rFonts w:hint="eastAsia"/>
          <w:i/>
          <w:iCs/>
          <w:color w:val="auto"/>
          <w:szCs w:val="28"/>
        </w:rPr>
        <w:t>à</w:t>
      </w:r>
      <w:r w:rsidRPr="004772DF">
        <w:rPr>
          <w:i/>
          <w:iCs/>
          <w:color w:val="auto"/>
          <w:szCs w:val="28"/>
        </w:rPr>
        <w:t>y 15 th</w:t>
      </w:r>
      <w:r w:rsidRPr="004772DF">
        <w:rPr>
          <w:rFonts w:hint="eastAsia"/>
          <w:i/>
          <w:iCs/>
          <w:color w:val="auto"/>
          <w:szCs w:val="28"/>
        </w:rPr>
        <w:t>á</w:t>
      </w:r>
      <w:r w:rsidRPr="004772DF">
        <w:rPr>
          <w:i/>
          <w:iCs/>
          <w:color w:val="auto"/>
          <w:szCs w:val="28"/>
        </w:rPr>
        <w:t>ng 12 n</w:t>
      </w:r>
      <w:r w:rsidRPr="004772DF">
        <w:rPr>
          <w:rFonts w:hint="eastAsia"/>
          <w:i/>
          <w:iCs/>
          <w:color w:val="auto"/>
          <w:szCs w:val="28"/>
        </w:rPr>
        <w:t>ă</w:t>
      </w:r>
      <w:r w:rsidRPr="004772DF">
        <w:rPr>
          <w:i/>
          <w:iCs/>
          <w:color w:val="auto"/>
          <w:szCs w:val="28"/>
        </w:rPr>
        <w:t>m 2025 của Ch</w:t>
      </w:r>
      <w:r w:rsidRPr="004772DF">
        <w:rPr>
          <w:rFonts w:hint="eastAsia"/>
          <w:i/>
          <w:iCs/>
          <w:color w:val="auto"/>
          <w:szCs w:val="28"/>
        </w:rPr>
        <w:t>í</w:t>
      </w:r>
      <w:r w:rsidRPr="004772DF">
        <w:rPr>
          <w:i/>
          <w:iCs/>
          <w:color w:val="auto"/>
          <w:szCs w:val="28"/>
        </w:rPr>
        <w:t xml:space="preserve">nh phủ quy </w:t>
      </w:r>
      <w:r w:rsidRPr="004772DF">
        <w:rPr>
          <w:rFonts w:hint="eastAsia"/>
          <w:i/>
          <w:iCs/>
          <w:color w:val="auto"/>
          <w:szCs w:val="28"/>
        </w:rPr>
        <w:t>đ</w:t>
      </w:r>
      <w:r w:rsidRPr="004772DF">
        <w:rPr>
          <w:i/>
          <w:iCs/>
          <w:color w:val="auto"/>
          <w:szCs w:val="28"/>
        </w:rPr>
        <w:t xml:space="preserve">ịnh chi tiết một số </w:t>
      </w:r>
      <w:r w:rsidRPr="004772DF">
        <w:rPr>
          <w:rFonts w:hint="eastAsia"/>
          <w:i/>
          <w:iCs/>
          <w:color w:val="auto"/>
          <w:szCs w:val="28"/>
        </w:rPr>
        <w:t>đ</w:t>
      </w:r>
      <w:r w:rsidRPr="004772DF">
        <w:rPr>
          <w:i/>
          <w:iCs/>
          <w:color w:val="auto"/>
          <w:szCs w:val="28"/>
        </w:rPr>
        <w:t>iều v</w:t>
      </w:r>
      <w:r w:rsidRPr="004772DF">
        <w:rPr>
          <w:rFonts w:hint="eastAsia"/>
          <w:i/>
          <w:iCs/>
          <w:color w:val="auto"/>
          <w:szCs w:val="28"/>
        </w:rPr>
        <w:t>à</w:t>
      </w:r>
      <w:r w:rsidRPr="004772DF">
        <w:rPr>
          <w:i/>
          <w:iCs/>
          <w:color w:val="auto"/>
          <w:szCs w:val="28"/>
        </w:rPr>
        <w:t xml:space="preserve"> biện ph</w:t>
      </w:r>
      <w:r w:rsidRPr="004772DF">
        <w:rPr>
          <w:rFonts w:hint="eastAsia"/>
          <w:i/>
          <w:iCs/>
          <w:color w:val="auto"/>
          <w:szCs w:val="28"/>
        </w:rPr>
        <w:t>á</w:t>
      </w:r>
      <w:r w:rsidRPr="004772DF">
        <w:rPr>
          <w:i/>
          <w:iCs/>
          <w:color w:val="auto"/>
          <w:szCs w:val="28"/>
        </w:rPr>
        <w:t xml:space="preserve">p </w:t>
      </w:r>
      <w:r w:rsidRPr="004772DF">
        <w:rPr>
          <w:rFonts w:hint="eastAsia"/>
          <w:i/>
          <w:iCs/>
          <w:color w:val="auto"/>
          <w:szCs w:val="28"/>
        </w:rPr>
        <w:t>đ</w:t>
      </w:r>
      <w:r w:rsidRPr="004772DF">
        <w:rPr>
          <w:i/>
          <w:iCs/>
          <w:color w:val="auto"/>
          <w:szCs w:val="28"/>
        </w:rPr>
        <w:t>ể tổ chức, h</w:t>
      </w:r>
      <w:r w:rsidRPr="004772DF">
        <w:rPr>
          <w:rFonts w:hint="eastAsia"/>
          <w:i/>
          <w:iCs/>
          <w:color w:val="auto"/>
          <w:szCs w:val="28"/>
        </w:rPr>
        <w:t>ư</w:t>
      </w:r>
      <w:r w:rsidRPr="004772DF">
        <w:rPr>
          <w:i/>
          <w:iCs/>
          <w:color w:val="auto"/>
          <w:szCs w:val="28"/>
        </w:rPr>
        <w:t>ớng dẫn thi h</w:t>
      </w:r>
      <w:r w:rsidRPr="004772DF">
        <w:rPr>
          <w:rFonts w:hint="eastAsia"/>
          <w:i/>
          <w:iCs/>
          <w:color w:val="auto"/>
          <w:szCs w:val="28"/>
        </w:rPr>
        <w:t>à</w:t>
      </w:r>
      <w:r w:rsidRPr="004772DF">
        <w:rPr>
          <w:i/>
          <w:iCs/>
          <w:color w:val="auto"/>
          <w:szCs w:val="28"/>
        </w:rPr>
        <w:t>nh Luật Thuế thu nhập doanh nghiệp;</w:t>
      </w:r>
    </w:p>
    <w:p w14:paraId="168C41C4" w14:textId="24F2CC3F" w:rsidR="007337F0" w:rsidRDefault="00EB5C45" w:rsidP="004772DF">
      <w:pPr>
        <w:pStyle w:val="BodyText"/>
        <w:spacing w:before="57" w:after="57"/>
        <w:jc w:val="both"/>
      </w:pPr>
      <w:r>
        <w:rPr>
          <w:i/>
          <w:iCs/>
          <w:color w:val="auto"/>
          <w:szCs w:val="28"/>
        </w:rPr>
        <w:tab/>
        <w:t>C</w:t>
      </w:r>
      <w:r>
        <w:rPr>
          <w:rFonts w:hint="eastAsia"/>
          <w:i/>
          <w:iCs/>
          <w:color w:val="auto"/>
          <w:szCs w:val="28"/>
        </w:rPr>
        <w:t>ă</w:t>
      </w:r>
      <w:r>
        <w:rPr>
          <w:i/>
          <w:iCs/>
          <w:color w:val="auto"/>
          <w:szCs w:val="28"/>
        </w:rPr>
        <w:t>n cứ các Thông t</w:t>
      </w:r>
      <w:r>
        <w:rPr>
          <w:rFonts w:hint="eastAsia"/>
          <w:i/>
          <w:iCs/>
          <w:color w:val="auto"/>
          <w:szCs w:val="28"/>
        </w:rPr>
        <w:t>ư</w:t>
      </w:r>
      <w:r>
        <w:rPr>
          <w:i/>
          <w:iCs/>
          <w:color w:val="auto"/>
          <w:szCs w:val="28"/>
        </w:rPr>
        <w:t xml:space="preserve"> số của Bộ tr</w:t>
      </w:r>
      <w:r>
        <w:rPr>
          <w:rFonts w:hint="eastAsia"/>
          <w:i/>
          <w:iCs/>
          <w:color w:val="auto"/>
          <w:szCs w:val="28"/>
        </w:rPr>
        <w:t>ư</w:t>
      </w:r>
      <w:r>
        <w:rPr>
          <w:i/>
          <w:iCs/>
          <w:color w:val="auto"/>
          <w:szCs w:val="28"/>
        </w:rPr>
        <w:t>ởng Bộ Tài chính: số 152/2015/TT-BTC h</w:t>
      </w:r>
      <w:r>
        <w:rPr>
          <w:rFonts w:hint="eastAsia"/>
          <w:i/>
          <w:iCs/>
          <w:color w:val="auto"/>
          <w:szCs w:val="28"/>
        </w:rPr>
        <w:t>ư</w:t>
      </w:r>
      <w:r>
        <w:rPr>
          <w:i/>
          <w:iCs/>
          <w:color w:val="auto"/>
          <w:szCs w:val="28"/>
        </w:rPr>
        <w:t xml:space="preserve">ớng dẫn về thuế tài nguyên; số 12/2016/TT-BTC sửa </w:t>
      </w:r>
      <w:r>
        <w:rPr>
          <w:rFonts w:hint="eastAsia"/>
          <w:i/>
          <w:iCs/>
          <w:color w:val="auto"/>
          <w:szCs w:val="28"/>
        </w:rPr>
        <w:t>đ</w:t>
      </w:r>
      <w:r>
        <w:rPr>
          <w:i/>
          <w:iCs/>
          <w:color w:val="auto"/>
          <w:szCs w:val="28"/>
        </w:rPr>
        <w:t xml:space="preserve">ổi, bổ sung khoản 1 </w:t>
      </w:r>
      <w:r>
        <w:rPr>
          <w:rFonts w:hint="eastAsia"/>
          <w:i/>
          <w:iCs/>
          <w:color w:val="auto"/>
          <w:szCs w:val="28"/>
        </w:rPr>
        <w:t>Đ</w:t>
      </w:r>
      <w:r>
        <w:rPr>
          <w:i/>
          <w:iCs/>
          <w:color w:val="auto"/>
          <w:szCs w:val="28"/>
        </w:rPr>
        <w:t>iều 7 Thông t</w:t>
      </w:r>
      <w:r>
        <w:rPr>
          <w:rFonts w:hint="eastAsia"/>
          <w:i/>
          <w:iCs/>
          <w:color w:val="auto"/>
          <w:szCs w:val="28"/>
        </w:rPr>
        <w:t>ư</w:t>
      </w:r>
      <w:r>
        <w:rPr>
          <w:i/>
          <w:iCs/>
          <w:color w:val="auto"/>
          <w:szCs w:val="28"/>
        </w:rPr>
        <w:t xml:space="preserve"> số 152/2015/TT-BTC ngày 02 tháng 10 n</w:t>
      </w:r>
      <w:r>
        <w:rPr>
          <w:rFonts w:hint="eastAsia"/>
          <w:i/>
          <w:iCs/>
          <w:color w:val="auto"/>
          <w:szCs w:val="28"/>
        </w:rPr>
        <w:t>ă</w:t>
      </w:r>
      <w:r>
        <w:rPr>
          <w:i/>
          <w:iCs/>
          <w:color w:val="auto"/>
          <w:szCs w:val="28"/>
        </w:rPr>
        <w:t>m 2015 h</w:t>
      </w:r>
      <w:r>
        <w:rPr>
          <w:rFonts w:hint="eastAsia"/>
          <w:i/>
          <w:iCs/>
          <w:color w:val="auto"/>
          <w:szCs w:val="28"/>
        </w:rPr>
        <w:t>ư</w:t>
      </w:r>
      <w:r>
        <w:rPr>
          <w:i/>
          <w:iCs/>
          <w:color w:val="auto"/>
          <w:szCs w:val="28"/>
        </w:rPr>
        <w:t xml:space="preserve">ớng dẫn về thuế tài nguyên; số 44/2017/TT-BTC quy </w:t>
      </w:r>
      <w:r>
        <w:rPr>
          <w:rFonts w:hint="eastAsia"/>
          <w:i/>
          <w:iCs/>
          <w:color w:val="auto"/>
          <w:szCs w:val="28"/>
        </w:rPr>
        <w:t>đ</w:t>
      </w:r>
      <w:r>
        <w:rPr>
          <w:i/>
          <w:iCs/>
          <w:color w:val="auto"/>
          <w:szCs w:val="28"/>
        </w:rPr>
        <w:t xml:space="preserve">ịnh về khung giá tính thuế tài nguyên </w:t>
      </w:r>
      <w:r>
        <w:rPr>
          <w:rFonts w:hint="eastAsia"/>
          <w:i/>
          <w:iCs/>
          <w:color w:val="auto"/>
          <w:szCs w:val="28"/>
        </w:rPr>
        <w:t>đ</w:t>
      </w:r>
      <w:r>
        <w:rPr>
          <w:i/>
          <w:iCs/>
          <w:color w:val="auto"/>
          <w:szCs w:val="28"/>
        </w:rPr>
        <w:t xml:space="preserve">ối với nhóm, loại tài nguyên có tính chất lý, hóa giống nhau; số 05/2020/TT-BTC về sửa </w:t>
      </w:r>
      <w:r>
        <w:rPr>
          <w:rFonts w:hint="eastAsia"/>
          <w:i/>
          <w:iCs/>
          <w:color w:val="auto"/>
          <w:szCs w:val="28"/>
        </w:rPr>
        <w:t>đ</w:t>
      </w:r>
      <w:r>
        <w:rPr>
          <w:i/>
          <w:iCs/>
          <w:color w:val="auto"/>
          <w:szCs w:val="28"/>
        </w:rPr>
        <w:t xml:space="preserve">ổi, bổ sung một số </w:t>
      </w:r>
      <w:r>
        <w:rPr>
          <w:rFonts w:hint="eastAsia"/>
          <w:i/>
          <w:iCs/>
          <w:color w:val="auto"/>
          <w:szCs w:val="28"/>
        </w:rPr>
        <w:t>đ</w:t>
      </w:r>
      <w:r>
        <w:rPr>
          <w:i/>
          <w:iCs/>
          <w:color w:val="auto"/>
          <w:szCs w:val="28"/>
        </w:rPr>
        <w:t>iều của Thông t</w:t>
      </w:r>
      <w:r>
        <w:rPr>
          <w:rFonts w:hint="eastAsia"/>
          <w:i/>
          <w:iCs/>
          <w:color w:val="auto"/>
          <w:szCs w:val="28"/>
        </w:rPr>
        <w:t>ư</w:t>
      </w:r>
      <w:r>
        <w:rPr>
          <w:i/>
          <w:iCs/>
          <w:color w:val="auto"/>
          <w:szCs w:val="28"/>
        </w:rPr>
        <w:t xml:space="preserve"> số 44/2017/TT-BTC ngày 12 tháng 5 n</w:t>
      </w:r>
      <w:r>
        <w:rPr>
          <w:rFonts w:hint="eastAsia"/>
          <w:i/>
          <w:iCs/>
          <w:color w:val="auto"/>
          <w:szCs w:val="28"/>
        </w:rPr>
        <w:t>ă</w:t>
      </w:r>
      <w:r>
        <w:rPr>
          <w:i/>
          <w:iCs/>
          <w:color w:val="auto"/>
          <w:szCs w:val="28"/>
        </w:rPr>
        <w:t>m 2017 của Bộ tr</w:t>
      </w:r>
      <w:r>
        <w:rPr>
          <w:rFonts w:hint="eastAsia"/>
          <w:i/>
          <w:iCs/>
          <w:color w:val="auto"/>
          <w:szCs w:val="28"/>
        </w:rPr>
        <w:t>ưở</w:t>
      </w:r>
      <w:r>
        <w:rPr>
          <w:i/>
          <w:iCs/>
          <w:color w:val="auto"/>
          <w:szCs w:val="28"/>
        </w:rPr>
        <w:t xml:space="preserve">ng Bộ Tài chính quy </w:t>
      </w:r>
      <w:r>
        <w:rPr>
          <w:rFonts w:hint="eastAsia"/>
          <w:i/>
          <w:iCs/>
          <w:color w:val="auto"/>
          <w:szCs w:val="28"/>
        </w:rPr>
        <w:t>đ</w:t>
      </w:r>
      <w:r>
        <w:rPr>
          <w:i/>
          <w:iCs/>
          <w:color w:val="auto"/>
          <w:szCs w:val="28"/>
        </w:rPr>
        <w:t xml:space="preserve">ịnh về khung giá tính thuế tài nguyên </w:t>
      </w:r>
      <w:r>
        <w:rPr>
          <w:rFonts w:hint="eastAsia"/>
          <w:i/>
          <w:iCs/>
          <w:color w:val="auto"/>
          <w:szCs w:val="28"/>
        </w:rPr>
        <w:t>đ</w:t>
      </w:r>
      <w:r>
        <w:rPr>
          <w:i/>
          <w:iCs/>
          <w:color w:val="auto"/>
          <w:szCs w:val="28"/>
        </w:rPr>
        <w:t xml:space="preserve">ối với nhóm, loại tài nguyên có tính chất lý, hóa giống nhau; số 41/2024/TT-BTC Sửa </w:t>
      </w:r>
      <w:r>
        <w:rPr>
          <w:rFonts w:hint="eastAsia"/>
          <w:i/>
          <w:iCs/>
          <w:color w:val="auto"/>
          <w:szCs w:val="28"/>
        </w:rPr>
        <w:t>đ</w:t>
      </w:r>
      <w:r>
        <w:rPr>
          <w:i/>
          <w:iCs/>
          <w:color w:val="auto"/>
          <w:szCs w:val="28"/>
        </w:rPr>
        <w:t xml:space="preserve">ổi, bổ sung một số </w:t>
      </w:r>
      <w:r>
        <w:rPr>
          <w:rFonts w:hint="eastAsia"/>
          <w:i/>
          <w:iCs/>
          <w:color w:val="auto"/>
          <w:szCs w:val="28"/>
        </w:rPr>
        <w:t>đ</w:t>
      </w:r>
      <w:r>
        <w:rPr>
          <w:i/>
          <w:iCs/>
          <w:color w:val="auto"/>
          <w:szCs w:val="28"/>
        </w:rPr>
        <w:t>iều của Thông t</w:t>
      </w:r>
      <w:r>
        <w:rPr>
          <w:rFonts w:hint="eastAsia"/>
          <w:i/>
          <w:iCs/>
          <w:color w:val="auto"/>
          <w:szCs w:val="28"/>
        </w:rPr>
        <w:t>ư</w:t>
      </w:r>
      <w:r>
        <w:rPr>
          <w:i/>
          <w:iCs/>
          <w:color w:val="auto"/>
          <w:szCs w:val="28"/>
        </w:rPr>
        <w:t xml:space="preserve"> số 44/2017/TT-BTC ngày 12 tháng 05 n</w:t>
      </w:r>
      <w:r>
        <w:rPr>
          <w:rFonts w:hint="eastAsia"/>
          <w:i/>
          <w:iCs/>
          <w:color w:val="auto"/>
          <w:szCs w:val="28"/>
        </w:rPr>
        <w:t>ă</w:t>
      </w:r>
      <w:r>
        <w:rPr>
          <w:i/>
          <w:iCs/>
          <w:color w:val="auto"/>
          <w:szCs w:val="28"/>
        </w:rPr>
        <w:t>m 2017 của Bộ tr</w:t>
      </w:r>
      <w:r>
        <w:rPr>
          <w:rFonts w:hint="eastAsia"/>
          <w:i/>
          <w:iCs/>
          <w:color w:val="auto"/>
          <w:szCs w:val="28"/>
        </w:rPr>
        <w:t>ư</w:t>
      </w:r>
      <w:r>
        <w:rPr>
          <w:i/>
          <w:iCs/>
          <w:color w:val="auto"/>
          <w:szCs w:val="28"/>
        </w:rPr>
        <w:t xml:space="preserve">ởng Bộ Tài chính quy </w:t>
      </w:r>
      <w:r>
        <w:rPr>
          <w:rFonts w:hint="eastAsia"/>
          <w:i/>
          <w:iCs/>
          <w:color w:val="auto"/>
          <w:szCs w:val="28"/>
        </w:rPr>
        <w:t>đ</w:t>
      </w:r>
      <w:r>
        <w:rPr>
          <w:i/>
          <w:iCs/>
          <w:color w:val="auto"/>
          <w:szCs w:val="28"/>
        </w:rPr>
        <w:t xml:space="preserve">ịnh khung giá tính thuế tài nguyên </w:t>
      </w:r>
      <w:r>
        <w:rPr>
          <w:rFonts w:hint="eastAsia"/>
          <w:i/>
          <w:iCs/>
          <w:color w:val="auto"/>
          <w:szCs w:val="28"/>
        </w:rPr>
        <w:t>đ</w:t>
      </w:r>
      <w:r>
        <w:rPr>
          <w:i/>
          <w:iCs/>
          <w:color w:val="auto"/>
          <w:szCs w:val="28"/>
        </w:rPr>
        <w:t>ối với nhóm, loại tài nguyên có tính chất lý, hóa giống nhau và Thông t</w:t>
      </w:r>
      <w:r>
        <w:rPr>
          <w:rFonts w:hint="eastAsia"/>
          <w:i/>
          <w:iCs/>
          <w:color w:val="auto"/>
          <w:szCs w:val="28"/>
        </w:rPr>
        <w:t>ư</w:t>
      </w:r>
      <w:r>
        <w:rPr>
          <w:i/>
          <w:iCs/>
          <w:color w:val="auto"/>
          <w:szCs w:val="28"/>
        </w:rPr>
        <w:t xml:space="preserve"> số 152/2015/TT-BTC ngày 02 tháng 10 n</w:t>
      </w:r>
      <w:r>
        <w:rPr>
          <w:rFonts w:hint="eastAsia"/>
          <w:i/>
          <w:iCs/>
          <w:color w:val="auto"/>
          <w:szCs w:val="28"/>
        </w:rPr>
        <w:t>ă</w:t>
      </w:r>
      <w:r>
        <w:rPr>
          <w:i/>
          <w:iCs/>
          <w:color w:val="auto"/>
          <w:szCs w:val="28"/>
        </w:rPr>
        <w:t>m 2015 Bộ tr</w:t>
      </w:r>
      <w:r>
        <w:rPr>
          <w:rFonts w:hint="eastAsia"/>
          <w:i/>
          <w:iCs/>
          <w:color w:val="auto"/>
          <w:szCs w:val="28"/>
        </w:rPr>
        <w:t>ư</w:t>
      </w:r>
      <w:r>
        <w:rPr>
          <w:i/>
          <w:iCs/>
          <w:color w:val="auto"/>
          <w:szCs w:val="28"/>
        </w:rPr>
        <w:t>ởng Bộ Tài chính h</w:t>
      </w:r>
      <w:r>
        <w:rPr>
          <w:rFonts w:hint="eastAsia"/>
          <w:i/>
          <w:iCs/>
          <w:color w:val="auto"/>
          <w:szCs w:val="28"/>
        </w:rPr>
        <w:t>ư</w:t>
      </w:r>
      <w:r>
        <w:rPr>
          <w:i/>
          <w:iCs/>
          <w:color w:val="auto"/>
          <w:szCs w:val="28"/>
        </w:rPr>
        <w:t>ớng dẫn về thuế tài nguyên;</w:t>
      </w:r>
    </w:p>
    <w:p w14:paraId="1DC3B992" w14:textId="77777777" w:rsidR="007337F0" w:rsidRDefault="00EB5C45">
      <w:pPr>
        <w:pStyle w:val="BodyTextIndent"/>
        <w:spacing w:before="120" w:after="120"/>
        <w:ind w:right="0" w:firstLine="720"/>
        <w:rPr>
          <w:rFonts w:ascii="Times New Roman" w:hAnsi="Times New Roman"/>
          <w:i/>
          <w:iCs/>
          <w:color w:val="auto"/>
          <w:szCs w:val="28"/>
        </w:rPr>
      </w:pPr>
      <w:r>
        <w:rPr>
          <w:rFonts w:ascii="Times New Roman" w:hAnsi="Times New Roman"/>
          <w:i/>
          <w:iCs/>
          <w:color w:val="auto"/>
          <w:szCs w:val="28"/>
          <w:highlight w:val="white"/>
        </w:rPr>
        <w:lastRenderedPageBreak/>
        <w:t>Theo đề nghị của Giám đốc Sở Tài chính tại Tờ trình số ……/TTr-STC ngày … tháng … năm 2026 về việc B</w:t>
      </w:r>
      <w:r>
        <w:rPr>
          <w:rFonts w:ascii="Times New Roman" w:hAnsi="Times New Roman"/>
          <w:i/>
          <w:iCs/>
          <w:color w:val="auto"/>
          <w:szCs w:val="28"/>
        </w:rPr>
        <w:t>an hành Bảng giá tính thuế tài nguyên n</w:t>
      </w:r>
      <w:r>
        <w:rPr>
          <w:rFonts w:ascii="Times New Roman" w:hAnsi="Times New Roman" w:hint="eastAsia"/>
          <w:i/>
          <w:iCs/>
          <w:color w:val="auto"/>
          <w:szCs w:val="28"/>
        </w:rPr>
        <w:t>ă</w:t>
      </w:r>
      <w:r>
        <w:rPr>
          <w:rFonts w:ascii="Times New Roman" w:hAnsi="Times New Roman"/>
          <w:i/>
          <w:iCs/>
          <w:color w:val="auto"/>
          <w:szCs w:val="28"/>
        </w:rPr>
        <w:t xml:space="preserve">m 2027  trên </w:t>
      </w:r>
      <w:r>
        <w:rPr>
          <w:rFonts w:ascii="Times New Roman" w:hAnsi="Times New Roman" w:hint="eastAsia"/>
          <w:i/>
          <w:iCs/>
          <w:color w:val="auto"/>
          <w:szCs w:val="28"/>
        </w:rPr>
        <w:t>đ</w:t>
      </w:r>
      <w:r>
        <w:rPr>
          <w:rFonts w:ascii="Times New Roman" w:hAnsi="Times New Roman"/>
          <w:i/>
          <w:iCs/>
          <w:color w:val="auto"/>
          <w:szCs w:val="28"/>
        </w:rPr>
        <w:t>ịa bàn tỉnh Quảng Ngãi</w:t>
      </w:r>
      <w:r>
        <w:rPr>
          <w:rFonts w:ascii="Times New Roman" w:hAnsi="Times New Roman"/>
          <w:i/>
          <w:iCs/>
          <w:color w:val="auto"/>
          <w:szCs w:val="28"/>
          <w:highlight w:val="white"/>
        </w:rPr>
        <w:t xml:space="preserve">; </w:t>
      </w:r>
      <w:r>
        <w:rPr>
          <w:rFonts w:ascii="Times New Roman" w:hAnsi="Times New Roman"/>
          <w:i/>
          <w:iCs/>
          <w:color w:val="auto"/>
          <w:szCs w:val="28"/>
        </w:rPr>
        <w:t xml:space="preserve">ý kiến thẩm </w:t>
      </w:r>
      <w:r>
        <w:rPr>
          <w:rFonts w:ascii="Times New Roman" w:hAnsi="Times New Roman" w:hint="eastAsia"/>
          <w:i/>
          <w:iCs/>
          <w:color w:val="auto"/>
          <w:szCs w:val="28"/>
        </w:rPr>
        <w:t>đ</w:t>
      </w:r>
      <w:r>
        <w:rPr>
          <w:rFonts w:ascii="Times New Roman" w:hAnsi="Times New Roman"/>
          <w:i/>
          <w:iCs/>
          <w:color w:val="auto"/>
          <w:szCs w:val="28"/>
        </w:rPr>
        <w:t>ịnh của Sở T</w:t>
      </w:r>
      <w:r>
        <w:rPr>
          <w:rFonts w:ascii="Times New Roman" w:hAnsi="Times New Roman" w:hint="eastAsia"/>
          <w:i/>
          <w:iCs/>
          <w:color w:val="auto"/>
          <w:szCs w:val="28"/>
        </w:rPr>
        <w:t>ư</w:t>
      </w:r>
      <w:r>
        <w:rPr>
          <w:rFonts w:ascii="Times New Roman" w:hAnsi="Times New Roman"/>
          <w:i/>
          <w:iCs/>
          <w:color w:val="auto"/>
          <w:szCs w:val="28"/>
        </w:rPr>
        <w:t xml:space="preserve"> pháp tại Báo cáo số …/BC-STP ngày … tháng … n</w:t>
      </w:r>
      <w:r>
        <w:rPr>
          <w:rFonts w:ascii="Times New Roman" w:hAnsi="Times New Roman" w:hint="eastAsia"/>
          <w:i/>
          <w:iCs/>
          <w:color w:val="auto"/>
          <w:szCs w:val="28"/>
        </w:rPr>
        <w:t>ă</w:t>
      </w:r>
      <w:r>
        <w:rPr>
          <w:rFonts w:ascii="Times New Roman" w:hAnsi="Times New Roman"/>
          <w:i/>
          <w:iCs/>
          <w:color w:val="auto"/>
          <w:szCs w:val="28"/>
        </w:rPr>
        <w:t>m 2026; ý kiến thống nhất của thành viên UBND tỉnh;</w:t>
      </w:r>
    </w:p>
    <w:p w14:paraId="78B2E6CF" w14:textId="77777777" w:rsidR="007337F0" w:rsidRDefault="00EB5C45">
      <w:pPr>
        <w:ind w:firstLine="720"/>
        <w:jc w:val="both"/>
        <w:rPr>
          <w:rFonts w:ascii="Times New Roman" w:hAnsi="Times New Roman"/>
          <w:i/>
          <w:iCs/>
          <w:color w:val="auto"/>
          <w:sz w:val="28"/>
          <w:szCs w:val="28"/>
          <w:highlight w:val="white"/>
        </w:rPr>
      </w:pPr>
      <w:r>
        <w:rPr>
          <w:rFonts w:ascii="Times New Roman" w:hAnsi="Times New Roman"/>
          <w:i/>
          <w:iCs/>
          <w:color w:val="auto"/>
          <w:sz w:val="28"/>
          <w:szCs w:val="28"/>
        </w:rPr>
        <w:t xml:space="preserve">Ủy ban nhân dân ban hành Quyết </w:t>
      </w:r>
      <w:r>
        <w:rPr>
          <w:rFonts w:ascii="Times New Roman" w:hAnsi="Times New Roman" w:hint="eastAsia"/>
          <w:i/>
          <w:iCs/>
          <w:color w:val="auto"/>
          <w:sz w:val="28"/>
          <w:szCs w:val="28"/>
        </w:rPr>
        <w:t>đ</w:t>
      </w:r>
      <w:r>
        <w:rPr>
          <w:rFonts w:ascii="Times New Roman" w:hAnsi="Times New Roman"/>
          <w:i/>
          <w:iCs/>
          <w:color w:val="auto"/>
          <w:sz w:val="28"/>
          <w:szCs w:val="28"/>
        </w:rPr>
        <w:t>ịnh Ban hành Bảng giá tính thuế tài nguyên n</w:t>
      </w:r>
      <w:r>
        <w:rPr>
          <w:rFonts w:ascii="Times New Roman" w:hAnsi="Times New Roman" w:hint="eastAsia"/>
          <w:i/>
          <w:iCs/>
          <w:color w:val="auto"/>
          <w:sz w:val="28"/>
          <w:szCs w:val="28"/>
        </w:rPr>
        <w:t>ă</w:t>
      </w:r>
      <w:r>
        <w:rPr>
          <w:rFonts w:ascii="Times New Roman" w:hAnsi="Times New Roman"/>
          <w:i/>
          <w:iCs/>
          <w:color w:val="auto"/>
          <w:sz w:val="28"/>
          <w:szCs w:val="28"/>
        </w:rPr>
        <w:t xml:space="preserve">m 2027 trên </w:t>
      </w:r>
      <w:r>
        <w:rPr>
          <w:rFonts w:ascii="Times New Roman" w:hAnsi="Times New Roman" w:hint="eastAsia"/>
          <w:i/>
          <w:iCs/>
          <w:color w:val="auto"/>
          <w:sz w:val="28"/>
          <w:szCs w:val="28"/>
        </w:rPr>
        <w:t>đ</w:t>
      </w:r>
      <w:r>
        <w:rPr>
          <w:rFonts w:ascii="Times New Roman" w:hAnsi="Times New Roman"/>
          <w:i/>
          <w:iCs/>
          <w:color w:val="auto"/>
          <w:sz w:val="28"/>
          <w:szCs w:val="28"/>
        </w:rPr>
        <w:t>ịa bàn tỉnh Quảng Ngãi.</w:t>
      </w:r>
    </w:p>
    <w:p w14:paraId="024D8C10" w14:textId="77777777" w:rsidR="007337F0" w:rsidRDefault="007337F0">
      <w:pPr>
        <w:ind w:firstLine="720"/>
        <w:jc w:val="both"/>
        <w:rPr>
          <w:rFonts w:ascii="Times New Roman" w:hAnsi="Times New Roman"/>
          <w:i/>
          <w:iCs/>
          <w:color w:val="auto"/>
          <w:sz w:val="2"/>
          <w:szCs w:val="2"/>
          <w:highlight w:val="white"/>
        </w:rPr>
      </w:pPr>
    </w:p>
    <w:p w14:paraId="7402F4D6" w14:textId="77777777" w:rsidR="007337F0" w:rsidRDefault="007337F0">
      <w:pPr>
        <w:widowControl w:val="0"/>
        <w:shd w:val="clear" w:color="auto" w:fill="FFFFFF"/>
        <w:ind w:firstLine="720"/>
        <w:jc w:val="center"/>
        <w:rPr>
          <w:rFonts w:ascii="Times New Roman" w:hAnsi="Times New Roman"/>
          <w:color w:val="auto"/>
          <w:sz w:val="2"/>
          <w:szCs w:val="2"/>
          <w:highlight w:val="white"/>
        </w:rPr>
      </w:pPr>
    </w:p>
    <w:bookmarkEnd w:id="0"/>
    <w:p w14:paraId="3077AA56" w14:textId="77777777" w:rsidR="007337F0" w:rsidRDefault="00EB5C45">
      <w:pPr>
        <w:widowControl w:val="0"/>
        <w:spacing w:before="120"/>
        <w:ind w:firstLine="720"/>
        <w:jc w:val="both"/>
        <w:rPr>
          <w:rFonts w:ascii="Times New Roman" w:eastAsia="Calibri" w:hAnsi="Times New Roman"/>
          <w:b/>
          <w:bCs/>
          <w:color w:val="auto"/>
          <w:sz w:val="28"/>
          <w:szCs w:val="28"/>
        </w:rPr>
      </w:pPr>
      <w:r>
        <w:rPr>
          <w:rFonts w:ascii="Times New Roman" w:eastAsia="Calibri" w:hAnsi="Times New Roman"/>
          <w:b/>
          <w:bCs/>
          <w:color w:val="auto"/>
          <w:sz w:val="28"/>
          <w:szCs w:val="28"/>
          <w:highlight w:val="white"/>
        </w:rPr>
        <w:t>Điều 1.</w:t>
      </w:r>
      <w:r>
        <w:rPr>
          <w:rFonts w:ascii="Times New Roman" w:eastAsia="Calibri" w:hAnsi="Times New Roman"/>
          <w:color w:val="auto"/>
          <w:sz w:val="28"/>
          <w:szCs w:val="28"/>
          <w:highlight w:val="white"/>
        </w:rPr>
        <w:t> </w:t>
      </w:r>
      <w:r>
        <w:rPr>
          <w:rFonts w:ascii="Times New Roman" w:eastAsia="Calibri" w:hAnsi="Times New Roman"/>
          <w:b/>
          <w:bCs/>
          <w:color w:val="auto"/>
          <w:sz w:val="28"/>
          <w:szCs w:val="28"/>
        </w:rPr>
        <w:t xml:space="preserve">Phạm vi </w:t>
      </w:r>
      <w:r>
        <w:rPr>
          <w:rFonts w:ascii="Times New Roman" w:eastAsia="Calibri" w:hAnsi="Times New Roman" w:hint="eastAsia"/>
          <w:b/>
          <w:bCs/>
          <w:color w:val="auto"/>
          <w:sz w:val="28"/>
          <w:szCs w:val="28"/>
        </w:rPr>
        <w:t>đ</w:t>
      </w:r>
      <w:r>
        <w:rPr>
          <w:rFonts w:ascii="Times New Roman" w:eastAsia="Calibri" w:hAnsi="Times New Roman"/>
          <w:b/>
          <w:bCs/>
          <w:color w:val="auto"/>
          <w:sz w:val="28"/>
          <w:szCs w:val="28"/>
        </w:rPr>
        <w:t>iều chỉnh</w:t>
      </w:r>
    </w:p>
    <w:p w14:paraId="79CE61B5" w14:textId="77777777" w:rsidR="007337F0" w:rsidRDefault="00EB5C45">
      <w:pPr>
        <w:widowControl w:val="0"/>
        <w:spacing w:before="120"/>
        <w:ind w:firstLine="720"/>
        <w:jc w:val="both"/>
        <w:rPr>
          <w:rFonts w:ascii="Times New Roman" w:eastAsia="Calibri" w:hAnsi="Times New Roman"/>
          <w:color w:val="auto"/>
          <w:sz w:val="28"/>
          <w:szCs w:val="28"/>
        </w:rPr>
      </w:pPr>
      <w:r>
        <w:rPr>
          <w:rFonts w:ascii="Times New Roman" w:eastAsia="Calibri" w:hAnsi="Times New Roman"/>
          <w:color w:val="auto"/>
          <w:sz w:val="28"/>
          <w:szCs w:val="28"/>
        </w:rPr>
        <w:t>Quyết định này quy định Bảng giá tính thuế tài nguyên năm 2027 trên địa bàn tỉnh Quảng Ngãi.</w:t>
      </w:r>
    </w:p>
    <w:p w14:paraId="7D874CFE" w14:textId="77777777" w:rsidR="007337F0" w:rsidRDefault="00EB5C45">
      <w:pPr>
        <w:widowControl w:val="0"/>
        <w:spacing w:before="120"/>
        <w:ind w:firstLine="720"/>
        <w:jc w:val="both"/>
        <w:rPr>
          <w:rFonts w:ascii="Times New Roman" w:eastAsia="Calibri" w:hAnsi="Times New Roman"/>
          <w:b/>
          <w:bCs/>
          <w:color w:val="auto"/>
          <w:sz w:val="28"/>
          <w:szCs w:val="28"/>
        </w:rPr>
      </w:pPr>
      <w:r>
        <w:rPr>
          <w:rFonts w:ascii="Times New Roman" w:eastAsia="Calibri" w:hAnsi="Times New Roman"/>
          <w:b/>
          <w:bCs/>
          <w:color w:val="auto"/>
          <w:sz w:val="28"/>
          <w:szCs w:val="28"/>
        </w:rPr>
        <w:t xml:space="preserve">Điều 2. </w:t>
      </w:r>
      <w:r>
        <w:rPr>
          <w:rFonts w:ascii="Times New Roman" w:eastAsia="Calibri" w:hAnsi="Times New Roman" w:hint="eastAsia"/>
          <w:b/>
          <w:bCs/>
          <w:color w:val="auto"/>
          <w:sz w:val="28"/>
          <w:szCs w:val="28"/>
        </w:rPr>
        <w:t>Đ</w:t>
      </w:r>
      <w:r>
        <w:rPr>
          <w:rFonts w:ascii="Times New Roman" w:eastAsia="Calibri" w:hAnsi="Times New Roman"/>
          <w:b/>
          <w:bCs/>
          <w:color w:val="auto"/>
          <w:sz w:val="28"/>
          <w:szCs w:val="28"/>
        </w:rPr>
        <w:t>ối t</w:t>
      </w:r>
      <w:r>
        <w:rPr>
          <w:rFonts w:ascii="Times New Roman" w:eastAsia="Calibri" w:hAnsi="Times New Roman" w:hint="eastAsia"/>
          <w:b/>
          <w:bCs/>
          <w:color w:val="auto"/>
          <w:sz w:val="28"/>
          <w:szCs w:val="28"/>
        </w:rPr>
        <w:t>ư</w:t>
      </w:r>
      <w:r>
        <w:rPr>
          <w:rFonts w:ascii="Times New Roman" w:eastAsia="Calibri" w:hAnsi="Times New Roman"/>
          <w:b/>
          <w:bCs/>
          <w:color w:val="auto"/>
          <w:sz w:val="28"/>
          <w:szCs w:val="28"/>
        </w:rPr>
        <w:t>ợng áp dụng</w:t>
      </w:r>
    </w:p>
    <w:p w14:paraId="4AA1B05F" w14:textId="77777777" w:rsidR="007337F0" w:rsidRDefault="00EB5C45">
      <w:pPr>
        <w:widowControl w:val="0"/>
        <w:spacing w:before="120"/>
        <w:ind w:firstLine="720"/>
        <w:jc w:val="both"/>
        <w:rPr>
          <w:rFonts w:ascii="Times New Roman" w:eastAsia="Calibri" w:hAnsi="Times New Roman"/>
          <w:color w:val="auto"/>
          <w:sz w:val="28"/>
          <w:szCs w:val="28"/>
        </w:rPr>
      </w:pPr>
      <w:r>
        <w:rPr>
          <w:rFonts w:ascii="Times New Roman" w:eastAsia="Calibri" w:hAnsi="Times New Roman"/>
          <w:color w:val="auto"/>
          <w:sz w:val="28"/>
          <w:szCs w:val="28"/>
        </w:rPr>
        <w:t>1. Sở Nông nghiệp và Môi trường, Sở Tài chính, Sở Xây dựng, Sở Công Thương, Thuế tỉnh Quảng Ngãi và Thuế c</w:t>
      </w:r>
      <w:r>
        <w:rPr>
          <w:rFonts w:ascii="Times New Roman" w:eastAsia="Calibri" w:hAnsi="Times New Roman" w:hint="eastAsia"/>
          <w:color w:val="auto"/>
          <w:sz w:val="28"/>
          <w:szCs w:val="28"/>
        </w:rPr>
        <w:t>ơ</w:t>
      </w:r>
      <w:r>
        <w:rPr>
          <w:rFonts w:ascii="Times New Roman" w:eastAsia="Calibri" w:hAnsi="Times New Roman"/>
          <w:color w:val="auto"/>
          <w:sz w:val="28"/>
          <w:szCs w:val="28"/>
        </w:rPr>
        <w:t xml:space="preserve"> sở thuộc Thuế tỉnh Quảng Ngãi.</w:t>
      </w:r>
    </w:p>
    <w:p w14:paraId="37F80F58" w14:textId="77777777" w:rsidR="007337F0" w:rsidRDefault="00EB5C45">
      <w:pPr>
        <w:widowControl w:val="0"/>
        <w:spacing w:before="120"/>
        <w:ind w:firstLine="720"/>
        <w:jc w:val="both"/>
        <w:rPr>
          <w:rFonts w:ascii="Times New Roman" w:eastAsia="Calibri" w:hAnsi="Times New Roman"/>
          <w:color w:val="auto"/>
          <w:sz w:val="28"/>
          <w:szCs w:val="28"/>
          <w:highlight w:val="white"/>
        </w:rPr>
      </w:pPr>
      <w:r>
        <w:rPr>
          <w:rFonts w:ascii="Times New Roman" w:eastAsia="Calibri" w:hAnsi="Times New Roman"/>
          <w:color w:val="auto"/>
          <w:sz w:val="28"/>
          <w:szCs w:val="28"/>
        </w:rPr>
        <w:t>2. Tổ chức, cá nhân khác có liên quan.</w:t>
      </w:r>
    </w:p>
    <w:p w14:paraId="42716CD9" w14:textId="77777777" w:rsidR="007337F0" w:rsidRDefault="00EB5C45">
      <w:pPr>
        <w:widowControl w:val="0"/>
        <w:spacing w:before="120"/>
        <w:ind w:firstLine="720"/>
        <w:jc w:val="both"/>
        <w:rPr>
          <w:rFonts w:ascii="Times New Roman" w:eastAsia="Calibri" w:hAnsi="Times New Roman"/>
          <w:color w:val="auto"/>
          <w:sz w:val="28"/>
          <w:szCs w:val="28"/>
          <w:highlight w:val="white"/>
        </w:rPr>
      </w:pPr>
      <w:r>
        <w:rPr>
          <w:rFonts w:ascii="Times New Roman" w:eastAsia="Calibri" w:hAnsi="Times New Roman"/>
          <w:b/>
          <w:bCs/>
          <w:color w:val="auto"/>
          <w:sz w:val="28"/>
          <w:szCs w:val="28"/>
          <w:highlight w:val="white"/>
        </w:rPr>
        <w:t xml:space="preserve">Điều 3. </w:t>
      </w:r>
      <w:r>
        <w:rPr>
          <w:rFonts w:ascii="Times New Roman" w:eastAsia="Calibri" w:hAnsi="Times New Roman"/>
          <w:b/>
          <w:bCs/>
          <w:color w:val="auto"/>
          <w:sz w:val="28"/>
          <w:szCs w:val="28"/>
        </w:rPr>
        <w:t>Bảng giá tính thuế tài nguyên n</w:t>
      </w:r>
      <w:r>
        <w:rPr>
          <w:rFonts w:ascii="Times New Roman" w:eastAsia="Calibri" w:hAnsi="Times New Roman" w:hint="eastAsia"/>
          <w:b/>
          <w:bCs/>
          <w:color w:val="auto"/>
          <w:sz w:val="28"/>
          <w:szCs w:val="28"/>
        </w:rPr>
        <w:t>ă</w:t>
      </w:r>
      <w:r>
        <w:rPr>
          <w:rFonts w:ascii="Times New Roman" w:eastAsia="Calibri" w:hAnsi="Times New Roman"/>
          <w:b/>
          <w:bCs/>
          <w:color w:val="auto"/>
          <w:sz w:val="28"/>
          <w:szCs w:val="28"/>
        </w:rPr>
        <w:t xml:space="preserve">m 2027 trên </w:t>
      </w:r>
      <w:r>
        <w:rPr>
          <w:rFonts w:ascii="Times New Roman" w:eastAsia="Calibri" w:hAnsi="Times New Roman" w:hint="eastAsia"/>
          <w:b/>
          <w:bCs/>
          <w:color w:val="auto"/>
          <w:sz w:val="28"/>
          <w:szCs w:val="28"/>
        </w:rPr>
        <w:t>đ</w:t>
      </w:r>
      <w:r>
        <w:rPr>
          <w:rFonts w:ascii="Times New Roman" w:eastAsia="Calibri" w:hAnsi="Times New Roman"/>
          <w:b/>
          <w:bCs/>
          <w:color w:val="auto"/>
          <w:sz w:val="28"/>
          <w:szCs w:val="28"/>
        </w:rPr>
        <w:t xml:space="preserve">ịa bàn tỉnh Quảng Ngãi </w:t>
      </w:r>
      <w:r>
        <w:rPr>
          <w:rFonts w:ascii="Times New Roman" w:eastAsia="Calibri" w:hAnsi="Times New Roman" w:hint="eastAsia"/>
          <w:b/>
          <w:bCs/>
          <w:color w:val="auto"/>
          <w:sz w:val="28"/>
          <w:szCs w:val="28"/>
        </w:rPr>
        <w:t>đư</w:t>
      </w:r>
      <w:r>
        <w:rPr>
          <w:rFonts w:ascii="Times New Roman" w:eastAsia="Calibri" w:hAnsi="Times New Roman"/>
          <w:b/>
          <w:bCs/>
          <w:color w:val="auto"/>
          <w:sz w:val="28"/>
          <w:szCs w:val="28"/>
        </w:rPr>
        <w:t xml:space="preserve">ợc quy </w:t>
      </w:r>
      <w:r>
        <w:rPr>
          <w:rFonts w:ascii="Times New Roman" w:eastAsia="Calibri" w:hAnsi="Times New Roman" w:hint="eastAsia"/>
          <w:b/>
          <w:bCs/>
          <w:color w:val="auto"/>
          <w:sz w:val="28"/>
          <w:szCs w:val="28"/>
        </w:rPr>
        <w:t>đ</w:t>
      </w:r>
      <w:r>
        <w:rPr>
          <w:rFonts w:ascii="Times New Roman" w:eastAsia="Calibri" w:hAnsi="Times New Roman"/>
          <w:b/>
          <w:bCs/>
          <w:color w:val="auto"/>
          <w:sz w:val="28"/>
          <w:szCs w:val="28"/>
        </w:rPr>
        <w:t xml:space="preserve">ịnh tại các Phụ lục kèm theo Quyết </w:t>
      </w:r>
      <w:r>
        <w:rPr>
          <w:rFonts w:ascii="Times New Roman" w:eastAsia="Calibri" w:hAnsi="Times New Roman" w:hint="eastAsia"/>
          <w:b/>
          <w:bCs/>
          <w:color w:val="auto"/>
          <w:sz w:val="28"/>
          <w:szCs w:val="28"/>
        </w:rPr>
        <w:t>đ</w:t>
      </w:r>
      <w:r>
        <w:rPr>
          <w:rFonts w:ascii="Times New Roman" w:eastAsia="Calibri" w:hAnsi="Times New Roman"/>
          <w:b/>
          <w:bCs/>
          <w:color w:val="auto"/>
          <w:sz w:val="28"/>
          <w:szCs w:val="28"/>
        </w:rPr>
        <w:t>ịnh này, cụ thể nh</w:t>
      </w:r>
      <w:r>
        <w:rPr>
          <w:rFonts w:ascii="Times New Roman" w:eastAsia="Calibri" w:hAnsi="Times New Roman" w:hint="eastAsia"/>
          <w:b/>
          <w:bCs/>
          <w:color w:val="auto"/>
          <w:sz w:val="28"/>
          <w:szCs w:val="28"/>
        </w:rPr>
        <w:t>ư</w:t>
      </w:r>
      <w:r>
        <w:rPr>
          <w:rFonts w:ascii="Times New Roman" w:eastAsia="Calibri" w:hAnsi="Times New Roman"/>
          <w:b/>
          <w:bCs/>
          <w:color w:val="auto"/>
          <w:sz w:val="28"/>
          <w:szCs w:val="28"/>
        </w:rPr>
        <w:t xml:space="preserve"> sau</w:t>
      </w:r>
      <w:r>
        <w:rPr>
          <w:rFonts w:ascii="Times New Roman" w:eastAsia="Calibri" w:hAnsi="Times New Roman"/>
          <w:b/>
          <w:bCs/>
          <w:color w:val="auto"/>
          <w:sz w:val="28"/>
          <w:szCs w:val="28"/>
          <w:highlight w:val="white"/>
        </w:rPr>
        <w:t>:</w:t>
      </w:r>
    </w:p>
    <w:p w14:paraId="14699E6C" w14:textId="77777777" w:rsidR="007337F0" w:rsidRDefault="00EB5C45">
      <w:pPr>
        <w:widowControl w:val="0"/>
        <w:spacing w:before="120" w:after="140"/>
        <w:ind w:firstLine="720"/>
        <w:jc w:val="both"/>
        <w:rPr>
          <w:rFonts w:ascii="Times New Roman" w:eastAsia="Calibri" w:hAnsi="Times New Roman"/>
          <w:color w:val="auto"/>
          <w:sz w:val="28"/>
          <w:szCs w:val="28"/>
          <w:highlight w:val="white"/>
        </w:rPr>
      </w:pPr>
      <w:r>
        <w:rPr>
          <w:rFonts w:ascii="Times New Roman" w:eastAsia="Calibri" w:hAnsi="Times New Roman"/>
          <w:color w:val="auto"/>
          <w:sz w:val="28"/>
          <w:szCs w:val="28"/>
          <w:highlight w:val="white"/>
        </w:rPr>
        <w:t>1. Bảng giá tính thuế tài nguyên đối với khoáng sản kim loại tại Phụ lục I kèm theo Quyết định này.</w:t>
      </w:r>
    </w:p>
    <w:p w14:paraId="32EF43B1" w14:textId="77777777" w:rsidR="007337F0" w:rsidRDefault="00EB5C45">
      <w:pPr>
        <w:widowControl w:val="0"/>
        <w:spacing w:before="120" w:after="140"/>
        <w:ind w:firstLine="720"/>
        <w:jc w:val="both"/>
        <w:rPr>
          <w:rFonts w:ascii="Times New Roman" w:eastAsia="Calibri" w:hAnsi="Times New Roman"/>
          <w:color w:val="auto"/>
          <w:sz w:val="28"/>
          <w:szCs w:val="28"/>
          <w:highlight w:val="white"/>
        </w:rPr>
      </w:pPr>
      <w:r>
        <w:rPr>
          <w:rFonts w:ascii="Times New Roman" w:eastAsia="Calibri" w:hAnsi="Times New Roman"/>
          <w:color w:val="auto"/>
          <w:sz w:val="28"/>
          <w:szCs w:val="28"/>
          <w:highlight w:val="white"/>
        </w:rPr>
        <w:t xml:space="preserve">2. Bảng giá tính thuế tài nguyên đối với khoáng sản không kim loại </w:t>
      </w:r>
      <w:r>
        <w:rPr>
          <w:rFonts w:ascii="Times New Roman" w:eastAsia="Calibri" w:hAnsi="Times New Roman"/>
          <w:color w:val="auto"/>
          <w:sz w:val="28"/>
          <w:szCs w:val="28"/>
        </w:rPr>
        <w:t>tại</w:t>
      </w:r>
      <w:r>
        <w:rPr>
          <w:rFonts w:ascii="Times New Roman" w:eastAsia="Calibri" w:hAnsi="Times New Roman"/>
          <w:color w:val="auto"/>
          <w:sz w:val="28"/>
          <w:szCs w:val="28"/>
          <w:highlight w:val="white"/>
        </w:rPr>
        <w:t xml:space="preserve"> Phụ lục II kèm theo Quyết định này.</w:t>
      </w:r>
    </w:p>
    <w:p w14:paraId="2004A875" w14:textId="77777777" w:rsidR="007337F0" w:rsidRDefault="00EB5C45">
      <w:pPr>
        <w:widowControl w:val="0"/>
        <w:spacing w:before="120" w:after="140"/>
        <w:ind w:firstLine="720"/>
        <w:jc w:val="both"/>
        <w:rPr>
          <w:rFonts w:ascii="Times New Roman" w:eastAsia="Calibri" w:hAnsi="Times New Roman"/>
          <w:color w:val="auto"/>
          <w:sz w:val="28"/>
          <w:szCs w:val="28"/>
          <w:highlight w:val="white"/>
        </w:rPr>
      </w:pPr>
      <w:r>
        <w:rPr>
          <w:rFonts w:ascii="Times New Roman" w:eastAsia="Calibri" w:hAnsi="Times New Roman"/>
          <w:color w:val="auto"/>
          <w:sz w:val="28"/>
          <w:szCs w:val="28"/>
          <w:highlight w:val="white"/>
        </w:rPr>
        <w:t xml:space="preserve">3. </w:t>
      </w:r>
      <w:bookmarkStart w:id="2" w:name="_Hlk212711910"/>
      <w:bookmarkStart w:id="3" w:name="_Hlk212711411"/>
      <w:r>
        <w:rPr>
          <w:rFonts w:ascii="Times New Roman" w:eastAsia="Calibri" w:hAnsi="Times New Roman"/>
          <w:color w:val="auto"/>
          <w:sz w:val="28"/>
          <w:szCs w:val="28"/>
        </w:rPr>
        <w:t xml:space="preserve">Bảng giá tính thuế tài nguyên </w:t>
      </w:r>
      <w:r>
        <w:rPr>
          <w:rFonts w:ascii="Times New Roman" w:eastAsia="Calibri" w:hAnsi="Times New Roman" w:hint="eastAsia"/>
          <w:color w:val="auto"/>
          <w:sz w:val="28"/>
          <w:szCs w:val="28"/>
        </w:rPr>
        <w:t>đ</w:t>
      </w:r>
      <w:r>
        <w:rPr>
          <w:rFonts w:ascii="Times New Roman" w:eastAsia="Calibri" w:hAnsi="Times New Roman"/>
          <w:color w:val="auto"/>
          <w:sz w:val="28"/>
          <w:szCs w:val="28"/>
        </w:rPr>
        <w:t>ối với sản phẩm từ rừng tự nhiên</w:t>
      </w:r>
      <w:r>
        <w:rPr>
          <w:rFonts w:ascii="Times New Roman" w:eastAsia="Calibri" w:hAnsi="Times New Roman"/>
          <w:color w:val="auto"/>
          <w:sz w:val="28"/>
          <w:szCs w:val="28"/>
          <w:highlight w:val="white"/>
        </w:rPr>
        <w:t xml:space="preserve"> </w:t>
      </w:r>
      <w:bookmarkEnd w:id="2"/>
      <w:bookmarkEnd w:id="3"/>
      <w:r>
        <w:rPr>
          <w:rFonts w:ascii="Times New Roman" w:eastAsia="Calibri" w:hAnsi="Times New Roman"/>
          <w:color w:val="auto"/>
          <w:sz w:val="28"/>
          <w:szCs w:val="28"/>
          <w:highlight w:val="white"/>
        </w:rPr>
        <w:t>tại Phụ lục III kèm theo Quyết định này.</w:t>
      </w:r>
    </w:p>
    <w:p w14:paraId="6DBF4B18" w14:textId="77777777" w:rsidR="007337F0" w:rsidRDefault="00EB5C45">
      <w:pPr>
        <w:widowControl w:val="0"/>
        <w:spacing w:before="120" w:after="140"/>
        <w:ind w:firstLine="720"/>
        <w:jc w:val="both"/>
        <w:rPr>
          <w:rFonts w:ascii="Times New Roman" w:eastAsia="Calibri" w:hAnsi="Times New Roman"/>
          <w:color w:val="auto"/>
          <w:sz w:val="28"/>
          <w:szCs w:val="28"/>
          <w:highlight w:val="white"/>
        </w:rPr>
      </w:pPr>
      <w:r>
        <w:rPr>
          <w:rFonts w:ascii="Times New Roman" w:eastAsia="Calibri" w:hAnsi="Times New Roman"/>
          <w:color w:val="auto"/>
          <w:sz w:val="28"/>
          <w:szCs w:val="28"/>
          <w:highlight w:val="white"/>
        </w:rPr>
        <w:t xml:space="preserve">4. Bảng giá tính thuế tài nguyên đối với </w:t>
      </w:r>
      <w:bookmarkStart w:id="4" w:name="_Hlk212711435"/>
      <w:r>
        <w:rPr>
          <w:rFonts w:ascii="Times New Roman" w:eastAsia="Calibri" w:hAnsi="Times New Roman"/>
          <w:color w:val="auto"/>
          <w:sz w:val="28"/>
          <w:szCs w:val="28"/>
        </w:rPr>
        <w:t>hải sản tự nhiên</w:t>
      </w:r>
      <w:r>
        <w:rPr>
          <w:rFonts w:ascii="Times New Roman" w:eastAsia="Calibri" w:hAnsi="Times New Roman"/>
          <w:color w:val="auto"/>
          <w:sz w:val="28"/>
          <w:szCs w:val="28"/>
          <w:highlight w:val="white"/>
        </w:rPr>
        <w:t xml:space="preserve"> </w:t>
      </w:r>
      <w:bookmarkEnd w:id="4"/>
      <w:r>
        <w:rPr>
          <w:rFonts w:ascii="Times New Roman" w:eastAsia="Calibri" w:hAnsi="Times New Roman"/>
          <w:color w:val="auto"/>
          <w:sz w:val="28"/>
          <w:szCs w:val="28"/>
          <w:highlight w:val="white"/>
        </w:rPr>
        <w:t>tại Phụ lục IV kèm theo Quyết định này.</w:t>
      </w:r>
    </w:p>
    <w:p w14:paraId="5EB0D991" w14:textId="77777777" w:rsidR="007337F0" w:rsidRDefault="00EB5C45">
      <w:pPr>
        <w:widowControl w:val="0"/>
        <w:spacing w:before="120" w:after="140"/>
        <w:ind w:firstLine="720"/>
        <w:jc w:val="both"/>
        <w:rPr>
          <w:rFonts w:ascii="Times New Roman" w:eastAsia="Calibri" w:hAnsi="Times New Roman"/>
          <w:color w:val="auto"/>
          <w:sz w:val="28"/>
          <w:szCs w:val="28"/>
          <w:highlight w:val="white"/>
        </w:rPr>
      </w:pPr>
      <w:r>
        <w:rPr>
          <w:rFonts w:ascii="Times New Roman" w:eastAsia="Calibri" w:hAnsi="Times New Roman"/>
          <w:color w:val="auto"/>
          <w:sz w:val="28"/>
          <w:szCs w:val="28"/>
          <w:highlight w:val="white"/>
        </w:rPr>
        <w:t xml:space="preserve">5. Bảng giá tính thuế tài nguyên đối với </w:t>
      </w:r>
      <w:bookmarkStart w:id="5" w:name="_Hlk212711462"/>
      <w:r>
        <w:rPr>
          <w:rFonts w:ascii="Times New Roman" w:eastAsia="Calibri" w:hAnsi="Times New Roman"/>
          <w:color w:val="auto"/>
          <w:sz w:val="28"/>
          <w:szCs w:val="28"/>
          <w:highlight w:val="white"/>
        </w:rPr>
        <w:t>nước thiên nhiên</w:t>
      </w:r>
      <w:bookmarkEnd w:id="5"/>
      <w:r>
        <w:rPr>
          <w:rFonts w:ascii="Times New Roman" w:eastAsia="Calibri" w:hAnsi="Times New Roman"/>
          <w:color w:val="auto"/>
          <w:sz w:val="28"/>
          <w:szCs w:val="28"/>
          <w:highlight w:val="white"/>
        </w:rPr>
        <w:t xml:space="preserve"> tại Phụ lục V kèm theo Quyết định này.</w:t>
      </w:r>
    </w:p>
    <w:p w14:paraId="419787A3" w14:textId="77777777" w:rsidR="007337F0" w:rsidRDefault="00EB5C45">
      <w:pPr>
        <w:widowControl w:val="0"/>
        <w:spacing w:before="120" w:after="140"/>
        <w:ind w:firstLine="720"/>
        <w:jc w:val="both"/>
        <w:rPr>
          <w:rFonts w:ascii="Times New Roman" w:eastAsia="Calibri" w:hAnsi="Times New Roman"/>
          <w:color w:val="auto"/>
          <w:sz w:val="28"/>
          <w:szCs w:val="28"/>
          <w:highlight w:val="white"/>
        </w:rPr>
      </w:pPr>
      <w:r>
        <w:rPr>
          <w:rFonts w:ascii="Times New Roman" w:eastAsia="Calibri" w:hAnsi="Times New Roman"/>
          <w:color w:val="auto"/>
          <w:sz w:val="28"/>
          <w:szCs w:val="28"/>
          <w:highlight w:val="white"/>
        </w:rPr>
        <w:t xml:space="preserve">6. Bảng giá tính thuế tài nguyên đối với </w:t>
      </w:r>
      <w:r>
        <w:rPr>
          <w:rFonts w:ascii="Times New Roman" w:eastAsia="Calibri" w:hAnsi="Times New Roman"/>
          <w:color w:val="auto"/>
          <w:sz w:val="28"/>
          <w:szCs w:val="28"/>
        </w:rPr>
        <w:t xml:space="preserve">tài nguyên khác </w:t>
      </w:r>
      <w:r>
        <w:rPr>
          <w:rFonts w:ascii="Times New Roman" w:eastAsia="Calibri" w:hAnsi="Times New Roman"/>
          <w:color w:val="auto"/>
          <w:sz w:val="28"/>
          <w:szCs w:val="28"/>
          <w:highlight w:val="white"/>
        </w:rPr>
        <w:t>tại</w:t>
      </w:r>
      <w:r>
        <w:rPr>
          <w:rFonts w:ascii="Times New Roman" w:eastAsia="Calibri" w:hAnsi="Times New Roman"/>
          <w:color w:val="auto"/>
          <w:sz w:val="28"/>
          <w:szCs w:val="28"/>
        </w:rPr>
        <w:t xml:space="preserve"> </w:t>
      </w:r>
      <w:r>
        <w:rPr>
          <w:rFonts w:ascii="Times New Roman" w:eastAsia="Calibri" w:hAnsi="Times New Roman"/>
          <w:color w:val="auto"/>
          <w:sz w:val="28"/>
          <w:szCs w:val="28"/>
          <w:highlight w:val="white"/>
        </w:rPr>
        <w:t>Phụ lục VI kèm theo Quyết định này.</w:t>
      </w:r>
    </w:p>
    <w:p w14:paraId="6D3B4AA2" w14:textId="77777777" w:rsidR="007337F0" w:rsidRDefault="00EB5C45">
      <w:pPr>
        <w:widowControl w:val="0"/>
        <w:shd w:val="clear" w:color="auto" w:fill="FFFFFF"/>
        <w:spacing w:before="120" w:after="140"/>
        <w:ind w:firstLine="720"/>
        <w:jc w:val="both"/>
        <w:rPr>
          <w:rFonts w:ascii="Times New Roman" w:eastAsia="Calibri" w:hAnsi="Times New Roman"/>
          <w:b/>
          <w:bCs/>
          <w:color w:val="auto"/>
          <w:sz w:val="28"/>
          <w:szCs w:val="28"/>
          <w:highlight w:val="white"/>
        </w:rPr>
      </w:pPr>
      <w:r>
        <w:rPr>
          <w:rFonts w:ascii="Times New Roman" w:eastAsia="Calibri" w:hAnsi="Times New Roman"/>
          <w:b/>
          <w:color w:val="auto"/>
          <w:sz w:val="28"/>
          <w:szCs w:val="28"/>
          <w:highlight w:val="white"/>
        </w:rPr>
        <w:t>Điều 4.</w:t>
      </w:r>
      <w:r>
        <w:rPr>
          <w:rFonts w:ascii="Times New Roman" w:eastAsia="Calibri" w:hAnsi="Times New Roman"/>
          <w:color w:val="auto"/>
          <w:sz w:val="28"/>
          <w:szCs w:val="28"/>
          <w:highlight w:val="white"/>
        </w:rPr>
        <w:t xml:space="preserve"> </w:t>
      </w:r>
      <w:r>
        <w:rPr>
          <w:rFonts w:ascii="Times New Roman" w:eastAsia="Calibri" w:hAnsi="Times New Roman"/>
          <w:b/>
          <w:bCs/>
          <w:color w:val="auto"/>
          <w:sz w:val="28"/>
          <w:szCs w:val="28"/>
          <w:highlight w:val="white"/>
        </w:rPr>
        <w:t>Nguyên tắc áp dụng Bảng giá</w:t>
      </w:r>
    </w:p>
    <w:p w14:paraId="16AB2190" w14:textId="77777777" w:rsidR="007337F0" w:rsidRDefault="00EB5C45">
      <w:pPr>
        <w:widowControl w:val="0"/>
        <w:shd w:val="clear" w:color="auto" w:fill="FFFFFF"/>
        <w:spacing w:before="120" w:after="140"/>
        <w:ind w:firstLine="720"/>
        <w:jc w:val="both"/>
        <w:rPr>
          <w:rFonts w:ascii="Times New Roman" w:eastAsia="Calibri" w:hAnsi="Times New Roman"/>
          <w:color w:val="auto"/>
          <w:sz w:val="28"/>
          <w:szCs w:val="28"/>
          <w:highlight w:val="white"/>
        </w:rPr>
      </w:pPr>
      <w:r>
        <w:rPr>
          <w:rFonts w:ascii="Times New Roman" w:eastAsia="Calibri" w:hAnsi="Times New Roman"/>
          <w:color w:val="auto"/>
          <w:sz w:val="28"/>
          <w:szCs w:val="28"/>
          <w:highlight w:val="white"/>
        </w:rPr>
        <w:t>1.</w:t>
      </w:r>
      <w:r>
        <w:rPr>
          <w:rFonts w:ascii="Times New Roman" w:eastAsia="Calibri" w:hAnsi="Times New Roman"/>
          <w:color w:val="auto"/>
          <w:sz w:val="28"/>
          <w:szCs w:val="28"/>
        </w:rPr>
        <w:t xml:space="preserve"> </w:t>
      </w:r>
      <w:bookmarkStart w:id="6" w:name="_Hlk217897085"/>
      <w:r>
        <w:rPr>
          <w:rFonts w:ascii="Times New Roman" w:eastAsia="Calibri" w:hAnsi="Times New Roman"/>
          <w:color w:val="auto"/>
          <w:sz w:val="28"/>
          <w:szCs w:val="28"/>
        </w:rPr>
        <w:t xml:space="preserve">Bảng giá tính thuế tài nguyên tại Phụ lục I, II, III, IV, V và VI của </w:t>
      </w:r>
      <w:r>
        <w:rPr>
          <w:rFonts w:ascii="Times New Roman" w:eastAsia="Calibri" w:hAnsi="Times New Roman" w:hint="eastAsia"/>
          <w:color w:val="auto"/>
          <w:sz w:val="28"/>
          <w:szCs w:val="28"/>
        </w:rPr>
        <w:t>Đ</w:t>
      </w:r>
      <w:r>
        <w:rPr>
          <w:rFonts w:ascii="Times New Roman" w:eastAsia="Calibri" w:hAnsi="Times New Roman"/>
          <w:color w:val="auto"/>
          <w:sz w:val="28"/>
          <w:szCs w:val="28"/>
        </w:rPr>
        <w:t xml:space="preserve">iều 1 Quyết </w:t>
      </w:r>
      <w:r>
        <w:rPr>
          <w:rFonts w:ascii="Times New Roman" w:eastAsia="Calibri" w:hAnsi="Times New Roman" w:hint="eastAsia"/>
          <w:color w:val="auto"/>
          <w:sz w:val="28"/>
          <w:szCs w:val="28"/>
        </w:rPr>
        <w:t>đ</w:t>
      </w:r>
      <w:r>
        <w:rPr>
          <w:rFonts w:ascii="Times New Roman" w:eastAsia="Calibri" w:hAnsi="Times New Roman"/>
          <w:color w:val="auto"/>
          <w:sz w:val="28"/>
          <w:szCs w:val="28"/>
        </w:rPr>
        <w:t xml:space="preserve">ịnh này là giá </w:t>
      </w:r>
      <w:r>
        <w:rPr>
          <w:rFonts w:ascii="Times New Roman" w:eastAsia="Calibri" w:hAnsi="Times New Roman" w:hint="eastAsia"/>
          <w:color w:val="auto"/>
          <w:sz w:val="28"/>
          <w:szCs w:val="28"/>
        </w:rPr>
        <w:t>đ</w:t>
      </w:r>
      <w:r>
        <w:rPr>
          <w:rFonts w:ascii="Times New Roman" w:eastAsia="Calibri" w:hAnsi="Times New Roman"/>
          <w:color w:val="auto"/>
          <w:sz w:val="28"/>
          <w:szCs w:val="28"/>
        </w:rPr>
        <w:t xml:space="preserve">ể tính thu thuế tài nguyên theo quy </w:t>
      </w:r>
      <w:r>
        <w:rPr>
          <w:rFonts w:ascii="Times New Roman" w:eastAsia="Calibri" w:hAnsi="Times New Roman" w:hint="eastAsia"/>
          <w:color w:val="auto"/>
          <w:sz w:val="28"/>
          <w:szCs w:val="28"/>
        </w:rPr>
        <w:t>đ</w:t>
      </w:r>
      <w:r>
        <w:rPr>
          <w:rFonts w:ascii="Times New Roman" w:eastAsia="Calibri" w:hAnsi="Times New Roman"/>
          <w:color w:val="auto"/>
          <w:sz w:val="28"/>
          <w:szCs w:val="28"/>
        </w:rPr>
        <w:t>ịnh của pháp luật hiện hành, không có giá trị thanh toán.</w:t>
      </w:r>
      <w:bookmarkEnd w:id="6"/>
    </w:p>
    <w:p w14:paraId="3E335CC4" w14:textId="77777777" w:rsidR="007337F0" w:rsidRDefault="00EB5C45">
      <w:pPr>
        <w:widowControl w:val="0"/>
        <w:shd w:val="clear" w:color="auto" w:fill="FFFFFF"/>
        <w:spacing w:before="120" w:after="140"/>
        <w:ind w:firstLine="720"/>
        <w:jc w:val="both"/>
        <w:rPr>
          <w:rFonts w:ascii="Times New Roman" w:eastAsia="Calibri" w:hAnsi="Times New Roman"/>
          <w:color w:val="auto"/>
          <w:sz w:val="28"/>
          <w:szCs w:val="28"/>
          <w:highlight w:val="white"/>
        </w:rPr>
      </w:pPr>
      <w:r>
        <w:rPr>
          <w:rFonts w:ascii="Times New Roman" w:eastAsia="Calibri" w:hAnsi="Times New Roman"/>
          <w:color w:val="auto"/>
          <w:sz w:val="28"/>
          <w:szCs w:val="28"/>
          <w:highlight w:val="white"/>
        </w:rPr>
        <w:t>2. Trường hợp giá tài nguyên ghi trên hóa đơn bán hàng hợp pháp cao hơn hoặc bằng giá tài nguyên quy định tại Bảng giá tính thuế tài nguyên thì giá tính thuế là giá ghi trên hóa đơn bán hàng; trường hợp giá tài nguyên ghi trong hóa đơn bán hàng thấp hơn giá quy định tại Bảng giá tính thuế tài nguyên thì giá tính thuế theo giá quy định tại Bảng giá tính thuế tài nguyên.</w:t>
      </w:r>
    </w:p>
    <w:p w14:paraId="537AA1AB" w14:textId="77777777" w:rsidR="007337F0" w:rsidRDefault="00EB5C45">
      <w:pPr>
        <w:widowControl w:val="0"/>
        <w:spacing w:before="120" w:after="140"/>
        <w:ind w:firstLine="720"/>
        <w:jc w:val="both"/>
        <w:rPr>
          <w:rFonts w:ascii="Times New Roman" w:hAnsi="Times New Roman"/>
          <w:color w:val="auto"/>
          <w:spacing w:val="2"/>
          <w:sz w:val="28"/>
          <w:szCs w:val="28"/>
          <w:highlight w:val="white"/>
        </w:rPr>
      </w:pPr>
      <w:r>
        <w:rPr>
          <w:rFonts w:ascii="Times New Roman" w:eastAsia="Calibri" w:hAnsi="Times New Roman"/>
          <w:color w:val="auto"/>
          <w:spacing w:val="2"/>
          <w:sz w:val="28"/>
          <w:szCs w:val="28"/>
          <w:highlight w:val="white"/>
        </w:rPr>
        <w:lastRenderedPageBreak/>
        <w:t xml:space="preserve">3. </w:t>
      </w:r>
      <w:r>
        <w:rPr>
          <w:rFonts w:ascii="Times New Roman" w:hAnsi="Times New Roman"/>
          <w:color w:val="auto"/>
          <w:spacing w:val="2"/>
          <w:sz w:val="28"/>
          <w:szCs w:val="28"/>
          <w:highlight w:val="white"/>
        </w:rPr>
        <w:t>Sở Tài chính chủ trì, phối hợp với Sở Nông nghiệp và Môi trường, Sở Xây dựng, Thuế tỉnh và các cơ quan, đơn vị có liên quan thường xuyên rà soát để tham mưu Uỷ ban nhân dân tỉnh điều chỉnh, bổ sung Bảng giá tính thuế tài nguyên cho phù hợp với quy định và tình hình thực tế của địa phương; tham mưu Uỷ ban nhân dân tỉnh gửi văn bản về Bộ Tài chính để cung cấp thông tin kèm theo đề xuất, hồ sơ và phương án thuyết minh cụ thể đối với trường hợp giá tài nguyên biến động giảm trên 20% so với mức giá tối thiểu, tăng trên 20% so với mức giá tối đa của Khung giá tính thuế tài nguyên và phát sinh loại tài nguyên mới chưa được quy định trong Khung giá tính thuế tài nguyên theo quy định.</w:t>
      </w:r>
    </w:p>
    <w:p w14:paraId="22990E7D" w14:textId="086B69CA" w:rsidR="007337F0" w:rsidRDefault="00EB5C45">
      <w:pPr>
        <w:widowControl w:val="0"/>
        <w:spacing w:before="120" w:after="140"/>
        <w:ind w:firstLine="720"/>
        <w:jc w:val="both"/>
        <w:rPr>
          <w:rFonts w:ascii="Times New Roman" w:hAnsi="Times New Roman"/>
          <w:color w:val="auto"/>
          <w:spacing w:val="2"/>
          <w:sz w:val="28"/>
          <w:szCs w:val="28"/>
          <w:highlight w:val="white"/>
        </w:rPr>
      </w:pPr>
      <w:r>
        <w:rPr>
          <w:rFonts w:ascii="Times New Roman" w:hAnsi="Times New Roman"/>
          <w:color w:val="auto"/>
          <w:spacing w:val="2"/>
          <w:sz w:val="28"/>
          <w:szCs w:val="28"/>
          <w:highlight w:val="white"/>
        </w:rPr>
        <w:t xml:space="preserve">4. </w:t>
      </w:r>
      <w:r>
        <w:rPr>
          <w:rFonts w:ascii="Times New Roman" w:hAnsi="Times New Roman" w:hint="eastAsia"/>
          <w:color w:val="auto"/>
          <w:spacing w:val="2"/>
          <w:sz w:val="28"/>
          <w:szCs w:val="28"/>
        </w:rPr>
        <w:t>Đ</w:t>
      </w:r>
      <w:r>
        <w:rPr>
          <w:rFonts w:ascii="Times New Roman" w:hAnsi="Times New Roman"/>
          <w:color w:val="auto"/>
          <w:spacing w:val="2"/>
          <w:sz w:val="28"/>
          <w:szCs w:val="28"/>
        </w:rPr>
        <w:t xml:space="preserve">ể thực hiện xác </w:t>
      </w:r>
      <w:r>
        <w:rPr>
          <w:rFonts w:ascii="Times New Roman" w:hAnsi="Times New Roman" w:hint="eastAsia"/>
          <w:color w:val="auto"/>
          <w:spacing w:val="2"/>
          <w:sz w:val="28"/>
          <w:szCs w:val="28"/>
        </w:rPr>
        <w:t>đ</w:t>
      </w:r>
      <w:r>
        <w:rPr>
          <w:rFonts w:ascii="Times New Roman" w:hAnsi="Times New Roman"/>
          <w:color w:val="auto"/>
          <w:spacing w:val="2"/>
          <w:sz w:val="28"/>
          <w:szCs w:val="28"/>
        </w:rPr>
        <w:t xml:space="preserve">ịnh chi phí chế biến </w:t>
      </w:r>
      <w:r>
        <w:rPr>
          <w:rFonts w:ascii="Times New Roman" w:hAnsi="Times New Roman" w:hint="eastAsia"/>
          <w:color w:val="auto"/>
          <w:spacing w:val="2"/>
          <w:sz w:val="28"/>
          <w:szCs w:val="28"/>
        </w:rPr>
        <w:t>đư</w:t>
      </w:r>
      <w:r>
        <w:rPr>
          <w:rFonts w:ascii="Times New Roman" w:hAnsi="Times New Roman"/>
          <w:color w:val="auto"/>
          <w:spacing w:val="2"/>
          <w:sz w:val="28"/>
          <w:szCs w:val="28"/>
        </w:rPr>
        <w:t xml:space="preserve">ợc trừ </w:t>
      </w:r>
      <w:r>
        <w:rPr>
          <w:rFonts w:ascii="Times New Roman" w:hAnsi="Times New Roman" w:hint="eastAsia"/>
          <w:color w:val="auto"/>
          <w:spacing w:val="2"/>
          <w:sz w:val="28"/>
          <w:szCs w:val="28"/>
        </w:rPr>
        <w:t>đ</w:t>
      </w:r>
      <w:r>
        <w:rPr>
          <w:rFonts w:ascii="Times New Roman" w:hAnsi="Times New Roman"/>
          <w:color w:val="auto"/>
          <w:spacing w:val="2"/>
          <w:sz w:val="28"/>
          <w:szCs w:val="28"/>
        </w:rPr>
        <w:t xml:space="preserve">ối với các tài nguyên khai thác </w:t>
      </w:r>
      <w:r>
        <w:rPr>
          <w:rFonts w:ascii="Times New Roman" w:hAnsi="Times New Roman" w:hint="eastAsia"/>
          <w:color w:val="auto"/>
          <w:spacing w:val="2"/>
          <w:sz w:val="28"/>
          <w:szCs w:val="28"/>
        </w:rPr>
        <w:t>đư</w:t>
      </w:r>
      <w:r>
        <w:rPr>
          <w:rFonts w:ascii="Times New Roman" w:hAnsi="Times New Roman"/>
          <w:color w:val="auto"/>
          <w:spacing w:val="2"/>
          <w:sz w:val="28"/>
          <w:szCs w:val="28"/>
        </w:rPr>
        <w:t xml:space="preserve">ợc </w:t>
      </w:r>
      <w:r>
        <w:rPr>
          <w:rFonts w:ascii="Times New Roman" w:hAnsi="Times New Roman" w:hint="eastAsia"/>
          <w:color w:val="auto"/>
          <w:spacing w:val="2"/>
          <w:sz w:val="28"/>
          <w:szCs w:val="28"/>
        </w:rPr>
        <w:t>đư</w:t>
      </w:r>
      <w:r>
        <w:rPr>
          <w:rFonts w:ascii="Times New Roman" w:hAnsi="Times New Roman"/>
          <w:color w:val="auto"/>
          <w:spacing w:val="2"/>
          <w:sz w:val="28"/>
          <w:szCs w:val="28"/>
        </w:rPr>
        <w:t>a vào sản xuất, chế biến thành sản phẩm công nghiệp mới bán ra (tiêu thụ trong n</w:t>
      </w:r>
      <w:r>
        <w:rPr>
          <w:rFonts w:ascii="Times New Roman" w:hAnsi="Times New Roman" w:hint="eastAsia"/>
          <w:color w:val="auto"/>
          <w:spacing w:val="2"/>
          <w:sz w:val="28"/>
          <w:szCs w:val="28"/>
        </w:rPr>
        <w:t>ư</w:t>
      </w:r>
      <w:r>
        <w:rPr>
          <w:rFonts w:ascii="Times New Roman" w:hAnsi="Times New Roman"/>
          <w:color w:val="auto"/>
          <w:spacing w:val="2"/>
          <w:sz w:val="28"/>
          <w:szCs w:val="28"/>
        </w:rPr>
        <w:t xml:space="preserve">ớc hoặc xuất khẩu) theo quy </w:t>
      </w:r>
      <w:r>
        <w:rPr>
          <w:rFonts w:ascii="Times New Roman" w:hAnsi="Times New Roman" w:hint="eastAsia"/>
          <w:color w:val="auto"/>
          <w:spacing w:val="2"/>
          <w:sz w:val="28"/>
          <w:szCs w:val="28"/>
        </w:rPr>
        <w:t>đ</w:t>
      </w:r>
      <w:r>
        <w:rPr>
          <w:rFonts w:ascii="Times New Roman" w:hAnsi="Times New Roman"/>
          <w:color w:val="auto"/>
          <w:spacing w:val="2"/>
          <w:sz w:val="28"/>
          <w:szCs w:val="28"/>
        </w:rPr>
        <w:t xml:space="preserve">ịnh tại </w:t>
      </w:r>
      <w:r>
        <w:rPr>
          <w:rFonts w:ascii="Times New Roman" w:hAnsi="Times New Roman" w:hint="eastAsia"/>
          <w:color w:val="auto"/>
          <w:spacing w:val="2"/>
          <w:sz w:val="28"/>
          <w:szCs w:val="28"/>
        </w:rPr>
        <w:t>đ</w:t>
      </w:r>
      <w:r>
        <w:rPr>
          <w:rFonts w:ascii="Times New Roman" w:hAnsi="Times New Roman"/>
          <w:color w:val="auto"/>
          <w:spacing w:val="2"/>
          <w:sz w:val="28"/>
          <w:szCs w:val="28"/>
        </w:rPr>
        <w:t xml:space="preserve">iểm c2, khoản 5.1, </w:t>
      </w:r>
      <w:r>
        <w:rPr>
          <w:rFonts w:ascii="Times New Roman" w:hAnsi="Times New Roman" w:hint="eastAsia"/>
          <w:color w:val="auto"/>
          <w:spacing w:val="2"/>
          <w:sz w:val="28"/>
          <w:szCs w:val="28"/>
        </w:rPr>
        <w:t>Đ</w:t>
      </w:r>
      <w:r>
        <w:rPr>
          <w:rFonts w:ascii="Times New Roman" w:hAnsi="Times New Roman"/>
          <w:color w:val="auto"/>
          <w:spacing w:val="2"/>
          <w:sz w:val="28"/>
          <w:szCs w:val="28"/>
        </w:rPr>
        <w:t>iều 6 Thông t</w:t>
      </w:r>
      <w:r>
        <w:rPr>
          <w:rFonts w:ascii="Times New Roman" w:hAnsi="Times New Roman" w:hint="eastAsia"/>
          <w:color w:val="auto"/>
          <w:spacing w:val="2"/>
          <w:sz w:val="28"/>
          <w:szCs w:val="28"/>
        </w:rPr>
        <w:t>ư</w:t>
      </w:r>
      <w:r>
        <w:rPr>
          <w:rFonts w:ascii="Times New Roman" w:hAnsi="Times New Roman"/>
          <w:color w:val="auto"/>
          <w:spacing w:val="2"/>
          <w:sz w:val="28"/>
          <w:szCs w:val="28"/>
        </w:rPr>
        <w:t xml:space="preserve"> số 152/2015/TT-BTC ngày 02/10/2015 của Bộ tr</w:t>
      </w:r>
      <w:r>
        <w:rPr>
          <w:rFonts w:ascii="Times New Roman" w:hAnsi="Times New Roman" w:hint="eastAsia"/>
          <w:color w:val="auto"/>
          <w:spacing w:val="2"/>
          <w:sz w:val="28"/>
          <w:szCs w:val="28"/>
        </w:rPr>
        <w:t>ư</w:t>
      </w:r>
      <w:r>
        <w:rPr>
          <w:rFonts w:ascii="Times New Roman" w:hAnsi="Times New Roman"/>
          <w:color w:val="auto"/>
          <w:spacing w:val="2"/>
          <w:sz w:val="28"/>
          <w:szCs w:val="28"/>
        </w:rPr>
        <w:t>ởng Bộ Tài chính h</w:t>
      </w:r>
      <w:r>
        <w:rPr>
          <w:rFonts w:ascii="Times New Roman" w:hAnsi="Times New Roman" w:hint="eastAsia"/>
          <w:color w:val="auto"/>
          <w:spacing w:val="2"/>
          <w:sz w:val="28"/>
          <w:szCs w:val="28"/>
        </w:rPr>
        <w:t>ư</w:t>
      </w:r>
      <w:r>
        <w:rPr>
          <w:rFonts w:ascii="Times New Roman" w:hAnsi="Times New Roman"/>
          <w:color w:val="auto"/>
          <w:spacing w:val="2"/>
          <w:sz w:val="28"/>
          <w:szCs w:val="28"/>
        </w:rPr>
        <w:t xml:space="preserve">ớng dẫn về thuế tài nguyên: </w:t>
      </w:r>
      <w:r>
        <w:rPr>
          <w:rFonts w:ascii="Times New Roman" w:hAnsi="Times New Roman" w:hint="eastAsia"/>
          <w:color w:val="auto"/>
          <w:spacing w:val="2"/>
          <w:sz w:val="28"/>
          <w:szCs w:val="28"/>
        </w:rPr>
        <w:t>Đ</w:t>
      </w:r>
      <w:r>
        <w:rPr>
          <w:rFonts w:ascii="Times New Roman" w:hAnsi="Times New Roman"/>
          <w:color w:val="auto"/>
          <w:spacing w:val="2"/>
          <w:sz w:val="28"/>
          <w:szCs w:val="28"/>
        </w:rPr>
        <w:t xml:space="preserve">ối với các doanh nghiệp khi có phát sinh chi phí chế biến </w:t>
      </w:r>
      <w:r>
        <w:rPr>
          <w:rFonts w:ascii="Times New Roman" w:hAnsi="Times New Roman" w:hint="eastAsia"/>
          <w:color w:val="auto"/>
          <w:spacing w:val="2"/>
          <w:sz w:val="28"/>
          <w:szCs w:val="28"/>
        </w:rPr>
        <w:t>đư</w:t>
      </w:r>
      <w:r>
        <w:rPr>
          <w:rFonts w:ascii="Times New Roman" w:hAnsi="Times New Roman"/>
          <w:color w:val="auto"/>
          <w:spacing w:val="2"/>
          <w:sz w:val="28"/>
          <w:szCs w:val="28"/>
        </w:rPr>
        <w:t>ợc trừ gửi hồ s</w:t>
      </w:r>
      <w:r>
        <w:rPr>
          <w:rFonts w:ascii="Times New Roman" w:hAnsi="Times New Roman" w:hint="eastAsia"/>
          <w:color w:val="auto"/>
          <w:spacing w:val="2"/>
          <w:sz w:val="28"/>
          <w:szCs w:val="28"/>
        </w:rPr>
        <w:t>ơ</w:t>
      </w:r>
      <w:r>
        <w:rPr>
          <w:rFonts w:ascii="Times New Roman" w:hAnsi="Times New Roman"/>
          <w:color w:val="auto"/>
          <w:spacing w:val="2"/>
          <w:sz w:val="28"/>
          <w:szCs w:val="28"/>
        </w:rPr>
        <w:t xml:space="preserve"> về Sở Tài chính </w:t>
      </w:r>
      <w:r>
        <w:rPr>
          <w:rFonts w:ascii="Times New Roman" w:hAnsi="Times New Roman" w:hint="eastAsia"/>
          <w:color w:val="auto"/>
          <w:spacing w:val="2"/>
          <w:sz w:val="28"/>
          <w:szCs w:val="28"/>
        </w:rPr>
        <w:t>đ</w:t>
      </w:r>
      <w:r>
        <w:rPr>
          <w:rFonts w:ascii="Times New Roman" w:hAnsi="Times New Roman"/>
          <w:color w:val="auto"/>
          <w:spacing w:val="2"/>
          <w:sz w:val="28"/>
          <w:szCs w:val="28"/>
        </w:rPr>
        <w:t>ể phối hợp với Sở Nông nghiệp và Môi tr</w:t>
      </w:r>
      <w:r>
        <w:rPr>
          <w:rFonts w:ascii="Times New Roman" w:hAnsi="Times New Roman" w:hint="eastAsia"/>
          <w:color w:val="auto"/>
          <w:spacing w:val="2"/>
          <w:sz w:val="28"/>
          <w:szCs w:val="28"/>
        </w:rPr>
        <w:t>ư</w:t>
      </w:r>
      <w:r>
        <w:rPr>
          <w:rFonts w:ascii="Times New Roman" w:hAnsi="Times New Roman"/>
          <w:color w:val="auto"/>
          <w:spacing w:val="2"/>
          <w:sz w:val="28"/>
          <w:szCs w:val="28"/>
        </w:rPr>
        <w:t>ờng,</w:t>
      </w:r>
      <w:r w:rsidR="000959E5">
        <w:rPr>
          <w:rFonts w:ascii="Times New Roman" w:hAnsi="Times New Roman"/>
          <w:color w:val="auto"/>
          <w:spacing w:val="2"/>
          <w:sz w:val="28"/>
          <w:szCs w:val="28"/>
        </w:rPr>
        <w:t xml:space="preserve"> Sở Xây dựng,</w:t>
      </w:r>
      <w:r>
        <w:rPr>
          <w:rFonts w:ascii="Times New Roman" w:hAnsi="Times New Roman"/>
          <w:color w:val="auto"/>
          <w:spacing w:val="2"/>
          <w:sz w:val="28"/>
          <w:szCs w:val="28"/>
        </w:rPr>
        <w:t xml:space="preserve"> Thuế tỉnh</w:t>
      </w:r>
      <w:r w:rsidR="000959E5">
        <w:rPr>
          <w:rFonts w:ascii="Times New Roman" w:hAnsi="Times New Roman"/>
          <w:color w:val="auto"/>
          <w:spacing w:val="2"/>
          <w:sz w:val="28"/>
          <w:szCs w:val="28"/>
        </w:rPr>
        <w:t xml:space="preserve"> Quảng Ngãi</w:t>
      </w:r>
      <w:r>
        <w:rPr>
          <w:rFonts w:ascii="Times New Roman" w:hAnsi="Times New Roman"/>
          <w:color w:val="auto"/>
          <w:spacing w:val="2"/>
          <w:sz w:val="28"/>
          <w:szCs w:val="28"/>
        </w:rPr>
        <w:t>, các c</w:t>
      </w:r>
      <w:r>
        <w:rPr>
          <w:rFonts w:ascii="Times New Roman" w:hAnsi="Times New Roman" w:hint="eastAsia"/>
          <w:color w:val="auto"/>
          <w:spacing w:val="2"/>
          <w:sz w:val="28"/>
          <w:szCs w:val="28"/>
        </w:rPr>
        <w:t>ơ</w:t>
      </w:r>
      <w:r>
        <w:rPr>
          <w:rFonts w:ascii="Times New Roman" w:hAnsi="Times New Roman"/>
          <w:color w:val="auto"/>
          <w:spacing w:val="2"/>
          <w:sz w:val="28"/>
          <w:szCs w:val="28"/>
        </w:rPr>
        <w:t xml:space="preserve"> quan quản lý nhà n</w:t>
      </w:r>
      <w:r>
        <w:rPr>
          <w:rFonts w:ascii="Times New Roman" w:hAnsi="Times New Roman" w:hint="eastAsia"/>
          <w:color w:val="auto"/>
          <w:spacing w:val="2"/>
          <w:sz w:val="28"/>
          <w:szCs w:val="28"/>
        </w:rPr>
        <w:t>ư</w:t>
      </w:r>
      <w:r>
        <w:rPr>
          <w:rFonts w:ascii="Times New Roman" w:hAnsi="Times New Roman"/>
          <w:color w:val="auto"/>
          <w:spacing w:val="2"/>
          <w:sz w:val="28"/>
          <w:szCs w:val="28"/>
        </w:rPr>
        <w:t xml:space="preserve">ớc chuyên ngành có liên quan </w:t>
      </w:r>
      <w:r>
        <w:rPr>
          <w:rFonts w:ascii="Times New Roman" w:hAnsi="Times New Roman" w:hint="eastAsia"/>
          <w:color w:val="auto"/>
          <w:spacing w:val="2"/>
          <w:sz w:val="28"/>
          <w:szCs w:val="28"/>
        </w:rPr>
        <w:t>đ</w:t>
      </w:r>
      <w:r>
        <w:rPr>
          <w:rFonts w:ascii="Times New Roman" w:hAnsi="Times New Roman"/>
          <w:color w:val="auto"/>
          <w:spacing w:val="2"/>
          <w:sz w:val="28"/>
          <w:szCs w:val="28"/>
        </w:rPr>
        <w:t xml:space="preserve">ề xuất, trình </w:t>
      </w:r>
      <w:r>
        <w:rPr>
          <w:rFonts w:ascii="Times New Roman" w:hAnsi="Times New Roman"/>
          <w:color w:val="auto"/>
          <w:spacing w:val="2"/>
          <w:sz w:val="28"/>
          <w:szCs w:val="28"/>
          <w:highlight w:val="white"/>
        </w:rPr>
        <w:t xml:space="preserve">Uỷ ban nhân dân </w:t>
      </w:r>
      <w:r>
        <w:rPr>
          <w:rFonts w:ascii="Times New Roman" w:hAnsi="Times New Roman"/>
          <w:color w:val="auto"/>
          <w:spacing w:val="2"/>
          <w:sz w:val="28"/>
          <w:szCs w:val="28"/>
        </w:rPr>
        <w:t xml:space="preserve">tỉnh xem xét, quyết </w:t>
      </w:r>
      <w:r>
        <w:rPr>
          <w:rFonts w:ascii="Times New Roman" w:hAnsi="Times New Roman" w:hint="eastAsia"/>
          <w:color w:val="auto"/>
          <w:spacing w:val="2"/>
          <w:sz w:val="28"/>
          <w:szCs w:val="28"/>
        </w:rPr>
        <w:t>đ</w:t>
      </w:r>
      <w:r>
        <w:rPr>
          <w:rFonts w:ascii="Times New Roman" w:hAnsi="Times New Roman"/>
          <w:color w:val="auto"/>
          <w:spacing w:val="2"/>
          <w:sz w:val="28"/>
          <w:szCs w:val="28"/>
        </w:rPr>
        <w:t>ịnh trên c</w:t>
      </w:r>
      <w:r>
        <w:rPr>
          <w:rFonts w:ascii="Times New Roman" w:hAnsi="Times New Roman" w:hint="eastAsia"/>
          <w:color w:val="auto"/>
          <w:spacing w:val="2"/>
          <w:sz w:val="28"/>
          <w:szCs w:val="28"/>
        </w:rPr>
        <w:t>ơ</w:t>
      </w:r>
      <w:r>
        <w:rPr>
          <w:rFonts w:ascii="Times New Roman" w:hAnsi="Times New Roman"/>
          <w:color w:val="auto"/>
          <w:spacing w:val="2"/>
          <w:sz w:val="28"/>
          <w:szCs w:val="28"/>
        </w:rPr>
        <w:t xml:space="preserve"> sở công nghệ chế biến theo Dự án </w:t>
      </w:r>
      <w:r>
        <w:rPr>
          <w:rFonts w:ascii="Times New Roman" w:hAnsi="Times New Roman" w:hint="eastAsia"/>
          <w:color w:val="auto"/>
          <w:spacing w:val="2"/>
          <w:sz w:val="28"/>
          <w:szCs w:val="28"/>
        </w:rPr>
        <w:t>đư</w:t>
      </w:r>
      <w:r>
        <w:rPr>
          <w:rFonts w:ascii="Times New Roman" w:hAnsi="Times New Roman"/>
          <w:color w:val="auto"/>
          <w:spacing w:val="2"/>
          <w:sz w:val="28"/>
          <w:szCs w:val="28"/>
        </w:rPr>
        <w:t xml:space="preserve">ợc phê duyệt và kết quả hoạt </w:t>
      </w:r>
      <w:r>
        <w:rPr>
          <w:rFonts w:ascii="Times New Roman" w:hAnsi="Times New Roman" w:hint="eastAsia"/>
          <w:color w:val="auto"/>
          <w:spacing w:val="2"/>
          <w:sz w:val="28"/>
          <w:szCs w:val="28"/>
        </w:rPr>
        <w:t>đ</w:t>
      </w:r>
      <w:r>
        <w:rPr>
          <w:rFonts w:ascii="Times New Roman" w:hAnsi="Times New Roman"/>
          <w:color w:val="auto"/>
          <w:spacing w:val="2"/>
          <w:sz w:val="28"/>
          <w:szCs w:val="28"/>
        </w:rPr>
        <w:t xml:space="preserve">ộng kinh doanh của các doanh nghiệp khai thác, chế biến tài nguyên trong </w:t>
      </w:r>
      <w:r>
        <w:rPr>
          <w:rFonts w:ascii="Times New Roman" w:hAnsi="Times New Roman" w:hint="eastAsia"/>
          <w:color w:val="auto"/>
          <w:spacing w:val="2"/>
          <w:sz w:val="28"/>
          <w:szCs w:val="28"/>
        </w:rPr>
        <w:t>đ</w:t>
      </w:r>
      <w:r>
        <w:rPr>
          <w:rFonts w:ascii="Times New Roman" w:hAnsi="Times New Roman"/>
          <w:color w:val="auto"/>
          <w:spacing w:val="2"/>
          <w:sz w:val="28"/>
          <w:szCs w:val="28"/>
        </w:rPr>
        <w:t>ịa bàn tỉnh.</w:t>
      </w:r>
    </w:p>
    <w:p w14:paraId="64CDA46E" w14:textId="77777777" w:rsidR="007337F0" w:rsidRDefault="00EB5C45">
      <w:pPr>
        <w:widowControl w:val="0"/>
        <w:shd w:val="clear" w:color="auto" w:fill="FFFFFF"/>
        <w:spacing w:before="120" w:after="120"/>
        <w:ind w:firstLine="720"/>
        <w:jc w:val="both"/>
        <w:rPr>
          <w:rFonts w:ascii="Times New Roman" w:eastAsia="Calibri" w:hAnsi="Times New Roman"/>
          <w:b/>
          <w:color w:val="auto"/>
          <w:sz w:val="28"/>
          <w:szCs w:val="28"/>
          <w:highlight w:val="white"/>
        </w:rPr>
      </w:pPr>
      <w:r>
        <w:rPr>
          <w:rFonts w:ascii="Times New Roman" w:eastAsia="Calibri" w:hAnsi="Times New Roman"/>
          <w:b/>
          <w:bCs/>
          <w:color w:val="auto"/>
          <w:sz w:val="28"/>
          <w:szCs w:val="28"/>
          <w:highlight w:val="white"/>
        </w:rPr>
        <w:t>Điều 5.</w:t>
      </w:r>
      <w:r>
        <w:rPr>
          <w:rFonts w:ascii="Times New Roman" w:eastAsia="Calibri" w:hAnsi="Times New Roman"/>
          <w:color w:val="auto"/>
          <w:sz w:val="28"/>
          <w:szCs w:val="28"/>
          <w:highlight w:val="white"/>
        </w:rPr>
        <w:t xml:space="preserve"> </w:t>
      </w:r>
      <w:r>
        <w:rPr>
          <w:rFonts w:ascii="Times New Roman" w:eastAsia="Calibri" w:hAnsi="Times New Roman"/>
          <w:b/>
          <w:color w:val="auto"/>
          <w:sz w:val="28"/>
          <w:szCs w:val="28"/>
          <w:highlight w:val="white"/>
        </w:rPr>
        <w:t>Hiệu lực thi hành và tổ chức thực hiện</w:t>
      </w:r>
    </w:p>
    <w:p w14:paraId="4029F3B1" w14:textId="77777777" w:rsidR="007337F0" w:rsidRDefault="00EB5C45">
      <w:pPr>
        <w:widowControl w:val="0"/>
        <w:shd w:val="clear" w:color="auto" w:fill="FFFFFF"/>
        <w:spacing w:before="120" w:after="120"/>
        <w:ind w:firstLine="720"/>
        <w:jc w:val="both"/>
        <w:rPr>
          <w:rFonts w:ascii="Times New Roman" w:eastAsia="Calibri" w:hAnsi="Times New Roman"/>
          <w:color w:val="auto"/>
          <w:sz w:val="28"/>
          <w:szCs w:val="28"/>
          <w:highlight w:val="white"/>
        </w:rPr>
      </w:pPr>
      <w:r>
        <w:rPr>
          <w:rFonts w:ascii="Times New Roman" w:eastAsia="Calibri" w:hAnsi="Times New Roman"/>
          <w:color w:val="auto"/>
          <w:sz w:val="28"/>
          <w:szCs w:val="28"/>
          <w:highlight w:val="white"/>
        </w:rPr>
        <w:t>1. Quyết định có hiệu lực thi hành kể từ ngày 01 tháng 01 năm 2027.</w:t>
      </w:r>
    </w:p>
    <w:p w14:paraId="24769E13" w14:textId="77777777" w:rsidR="007337F0" w:rsidRDefault="00EB5C45">
      <w:pPr>
        <w:widowControl w:val="0"/>
        <w:shd w:val="clear" w:color="auto" w:fill="FFFFFF"/>
        <w:spacing w:before="120" w:after="120"/>
        <w:ind w:firstLine="720"/>
        <w:jc w:val="both"/>
        <w:rPr>
          <w:rFonts w:ascii="Times New Roman" w:eastAsia="Calibri" w:hAnsi="Times New Roman"/>
          <w:color w:val="auto"/>
          <w:sz w:val="28"/>
          <w:szCs w:val="28"/>
          <w:highlight w:val="white"/>
        </w:rPr>
      </w:pPr>
      <w:r>
        <w:rPr>
          <w:rFonts w:ascii="Times New Roman" w:eastAsia="Calibri" w:hAnsi="Times New Roman"/>
          <w:color w:val="auto"/>
          <w:sz w:val="28"/>
          <w:szCs w:val="28"/>
          <w:highlight w:val="white"/>
        </w:rPr>
        <w:t xml:space="preserve">2. Chánh Văn phòng Uỷ ban nhân dân tỉnh; Giám đốc các Sở: Tài chính, Nông nghiệp và Môi trường, Công Thương, Xây dựng; Giám đốc Kho bạc Nhà nước khu vực XV; Trưởng Thuế tỉnh Quảng Ngãi; Chủ tịch Ủy ban nhân dân các xã, phường, đặc khu; </w:t>
      </w:r>
      <w:r>
        <w:rPr>
          <w:rFonts w:ascii="Times New Roman" w:eastAsia="Calibri" w:hAnsi="Times New Roman"/>
          <w:color w:val="auto"/>
          <w:sz w:val="28"/>
          <w:szCs w:val="28"/>
        </w:rPr>
        <w:t>Tr</w:t>
      </w:r>
      <w:r>
        <w:rPr>
          <w:rFonts w:ascii="Times New Roman" w:eastAsia="Calibri" w:hAnsi="Times New Roman" w:hint="eastAsia"/>
          <w:color w:val="auto"/>
          <w:sz w:val="28"/>
          <w:szCs w:val="28"/>
        </w:rPr>
        <w:t>ư</w:t>
      </w:r>
      <w:r>
        <w:rPr>
          <w:rFonts w:ascii="Times New Roman" w:eastAsia="Calibri" w:hAnsi="Times New Roman"/>
          <w:color w:val="auto"/>
          <w:sz w:val="28"/>
          <w:szCs w:val="28"/>
        </w:rPr>
        <w:t>ởng Thuế các c</w:t>
      </w:r>
      <w:r>
        <w:rPr>
          <w:rFonts w:ascii="Times New Roman" w:eastAsia="Calibri" w:hAnsi="Times New Roman" w:hint="eastAsia"/>
          <w:color w:val="auto"/>
          <w:sz w:val="28"/>
          <w:szCs w:val="28"/>
        </w:rPr>
        <w:t>ơ</w:t>
      </w:r>
      <w:r>
        <w:rPr>
          <w:rFonts w:ascii="Times New Roman" w:eastAsia="Calibri" w:hAnsi="Times New Roman"/>
          <w:color w:val="auto"/>
          <w:sz w:val="28"/>
          <w:szCs w:val="28"/>
        </w:rPr>
        <w:t xml:space="preserve"> sở thuộc tỉnh Quảng Ngãi;</w:t>
      </w:r>
      <w:r>
        <w:rPr>
          <w:rFonts w:ascii="Times New Roman" w:eastAsia="Calibri" w:hAnsi="Times New Roman"/>
          <w:color w:val="auto"/>
          <w:sz w:val="28"/>
          <w:szCs w:val="28"/>
          <w:highlight w:val="white"/>
        </w:rPr>
        <w:t xml:space="preserve"> Thủ trưởng các đơn vị, tổ chức và cá nhân có liên quan chịu trách nhiệm thi hành Quyết định này./.</w:t>
      </w:r>
    </w:p>
    <w:tbl>
      <w:tblPr>
        <w:tblW w:w="9250" w:type="dxa"/>
        <w:tblLayout w:type="fixed"/>
        <w:tblLook w:val="0000" w:firstRow="0" w:lastRow="0" w:firstColumn="0" w:lastColumn="0" w:noHBand="0" w:noVBand="0"/>
      </w:tblPr>
      <w:tblGrid>
        <w:gridCol w:w="5244"/>
        <w:gridCol w:w="4006"/>
      </w:tblGrid>
      <w:tr w:rsidR="007337F0" w14:paraId="5943809D" w14:textId="77777777">
        <w:tc>
          <w:tcPr>
            <w:tcW w:w="5244" w:type="dxa"/>
            <w:shd w:val="clear" w:color="auto" w:fill="FFFFFF"/>
          </w:tcPr>
          <w:p w14:paraId="759B1165" w14:textId="77777777" w:rsidR="007337F0" w:rsidRDefault="00EB5C45">
            <w:pPr>
              <w:widowControl w:val="0"/>
              <w:rPr>
                <w:rFonts w:ascii="Times New Roman" w:hAnsi="Times New Roman"/>
                <w:b/>
                <w:bCs/>
                <w:i/>
                <w:iCs/>
                <w:color w:val="auto"/>
                <w:szCs w:val="28"/>
                <w:highlight w:val="white"/>
              </w:rPr>
            </w:pPr>
            <w:r>
              <w:rPr>
                <w:rFonts w:ascii="Times New Roman" w:hAnsi="Times New Roman"/>
                <w:color w:val="auto"/>
                <w:sz w:val="22"/>
                <w:szCs w:val="28"/>
                <w:highlight w:val="white"/>
              </w:rPr>
              <w:t> </w:t>
            </w:r>
            <w:r>
              <w:rPr>
                <w:rFonts w:ascii="Times New Roman" w:hAnsi="Times New Roman"/>
                <w:b/>
                <w:bCs/>
                <w:i/>
                <w:iCs/>
                <w:color w:val="auto"/>
                <w:szCs w:val="28"/>
                <w:highlight w:val="white"/>
                <w:u w:color="FF0000"/>
              </w:rPr>
              <w:t>Nơi nhận</w:t>
            </w:r>
            <w:r>
              <w:rPr>
                <w:rFonts w:ascii="Times New Roman" w:hAnsi="Times New Roman"/>
                <w:b/>
                <w:bCs/>
                <w:i/>
                <w:iCs/>
                <w:color w:val="auto"/>
                <w:szCs w:val="28"/>
                <w:highlight w:val="white"/>
              </w:rPr>
              <w:t>:</w:t>
            </w:r>
          </w:p>
          <w:p w14:paraId="58F74F5E" w14:textId="77777777" w:rsidR="007337F0" w:rsidRDefault="00EB5C45">
            <w:pPr>
              <w:widowControl w:val="0"/>
              <w:rPr>
                <w:rFonts w:ascii="Times New Roman" w:hAnsi="Times New Roman"/>
                <w:bCs/>
                <w:iCs/>
                <w:color w:val="auto"/>
                <w:sz w:val="22"/>
                <w:szCs w:val="28"/>
                <w:highlight w:val="white"/>
              </w:rPr>
            </w:pPr>
            <w:r>
              <w:rPr>
                <w:rFonts w:ascii="Times New Roman" w:hAnsi="Times New Roman"/>
                <w:bCs/>
                <w:iCs/>
                <w:color w:val="auto"/>
                <w:sz w:val="22"/>
                <w:szCs w:val="28"/>
                <w:highlight w:val="white"/>
              </w:rPr>
              <w:t>- Như khoản 2 Điều 5;</w:t>
            </w:r>
          </w:p>
          <w:p w14:paraId="22ACB6C5" w14:textId="77777777" w:rsidR="007337F0" w:rsidRDefault="00EB5C45">
            <w:pPr>
              <w:widowControl w:val="0"/>
              <w:rPr>
                <w:rFonts w:ascii="Times New Roman" w:hAnsi="Times New Roman"/>
                <w:bCs/>
                <w:iCs/>
                <w:color w:val="auto"/>
                <w:sz w:val="22"/>
                <w:szCs w:val="28"/>
                <w:highlight w:val="white"/>
              </w:rPr>
            </w:pPr>
            <w:r>
              <w:rPr>
                <w:rFonts w:ascii="Times New Roman" w:hAnsi="Times New Roman"/>
                <w:bCs/>
                <w:iCs/>
                <w:color w:val="auto"/>
                <w:sz w:val="22"/>
                <w:szCs w:val="28"/>
                <w:highlight w:val="white"/>
              </w:rPr>
              <w:t>- Văn phòng Chính phủ (</w:t>
            </w:r>
            <w:r>
              <w:rPr>
                <w:rFonts w:ascii="Times New Roman" w:hAnsi="Times New Roman"/>
                <w:bCs/>
                <w:iCs/>
                <w:color w:val="auto"/>
                <w:sz w:val="22"/>
                <w:szCs w:val="28"/>
                <w:highlight w:val="white"/>
                <w:u w:color="FF0000"/>
              </w:rPr>
              <w:t>b/c</w:t>
            </w:r>
            <w:r>
              <w:rPr>
                <w:rFonts w:ascii="Times New Roman" w:hAnsi="Times New Roman"/>
                <w:bCs/>
                <w:iCs/>
                <w:color w:val="auto"/>
                <w:sz w:val="22"/>
                <w:szCs w:val="28"/>
                <w:highlight w:val="white"/>
              </w:rPr>
              <w:t>);</w:t>
            </w:r>
          </w:p>
          <w:p w14:paraId="56EC7370" w14:textId="77777777" w:rsidR="007337F0" w:rsidRDefault="00EB5C45">
            <w:pPr>
              <w:widowControl w:val="0"/>
              <w:rPr>
                <w:rFonts w:ascii="Times New Roman" w:hAnsi="Times New Roman"/>
                <w:bCs/>
                <w:iCs/>
                <w:color w:val="auto"/>
                <w:sz w:val="22"/>
                <w:szCs w:val="28"/>
              </w:rPr>
            </w:pPr>
            <w:r>
              <w:rPr>
                <w:rFonts w:ascii="Times New Roman" w:hAnsi="Times New Roman"/>
                <w:bCs/>
                <w:iCs/>
                <w:color w:val="auto"/>
                <w:sz w:val="22"/>
                <w:szCs w:val="28"/>
                <w:highlight w:val="white"/>
              </w:rPr>
              <w:t xml:space="preserve">- Vụ Pháp chế, </w:t>
            </w:r>
            <w:r>
              <w:rPr>
                <w:rFonts w:ascii="Times New Roman" w:hAnsi="Times New Roman"/>
                <w:bCs/>
                <w:iCs/>
                <w:color w:val="auto"/>
                <w:sz w:val="22"/>
                <w:szCs w:val="28"/>
              </w:rPr>
              <w:t>Bộ Nông nghiệp và Môi tr</w:t>
            </w:r>
            <w:r>
              <w:rPr>
                <w:rFonts w:ascii="Times New Roman" w:hAnsi="Times New Roman" w:hint="eastAsia"/>
                <w:bCs/>
                <w:iCs/>
                <w:color w:val="auto"/>
                <w:sz w:val="22"/>
                <w:szCs w:val="28"/>
              </w:rPr>
              <w:t>ư</w:t>
            </w:r>
            <w:r>
              <w:rPr>
                <w:rFonts w:ascii="Times New Roman" w:hAnsi="Times New Roman"/>
                <w:bCs/>
                <w:iCs/>
                <w:color w:val="auto"/>
                <w:sz w:val="22"/>
                <w:szCs w:val="28"/>
              </w:rPr>
              <w:t>ờng (b/c);</w:t>
            </w:r>
          </w:p>
          <w:p w14:paraId="481581A7" w14:textId="77777777" w:rsidR="007337F0" w:rsidRDefault="00EB5C45">
            <w:pPr>
              <w:widowControl w:val="0"/>
              <w:rPr>
                <w:rFonts w:ascii="Times New Roman" w:hAnsi="Times New Roman"/>
                <w:bCs/>
                <w:iCs/>
                <w:color w:val="auto"/>
                <w:sz w:val="22"/>
                <w:szCs w:val="28"/>
                <w:highlight w:val="white"/>
              </w:rPr>
            </w:pPr>
            <w:r>
              <w:rPr>
                <w:rFonts w:ascii="Times New Roman" w:hAnsi="Times New Roman"/>
                <w:bCs/>
                <w:iCs/>
                <w:color w:val="auto"/>
                <w:sz w:val="22"/>
                <w:szCs w:val="28"/>
                <w:highlight w:val="white"/>
              </w:rPr>
              <w:t>- Cục Thuế</w:t>
            </w:r>
            <w:r>
              <w:rPr>
                <w:rFonts w:ascii="Times New Roman" w:hAnsi="Times New Roman"/>
                <w:bCs/>
                <w:iCs/>
                <w:color w:val="auto"/>
                <w:sz w:val="22"/>
                <w:szCs w:val="28"/>
              </w:rPr>
              <w:t>, Bộ Tài chính (b/c);</w:t>
            </w:r>
            <w:r>
              <w:rPr>
                <w:rFonts w:ascii="Times New Roman" w:hAnsi="Times New Roman"/>
                <w:bCs/>
                <w:iCs/>
                <w:color w:val="auto"/>
                <w:sz w:val="22"/>
                <w:szCs w:val="28"/>
                <w:highlight w:val="white"/>
              </w:rPr>
              <w:t xml:space="preserve"> </w:t>
            </w:r>
          </w:p>
          <w:p w14:paraId="7C1BC812" w14:textId="77777777" w:rsidR="007337F0" w:rsidRDefault="00EB5C45">
            <w:pPr>
              <w:widowControl w:val="0"/>
              <w:rPr>
                <w:rFonts w:ascii="Times New Roman" w:hAnsi="Times New Roman"/>
                <w:bCs/>
                <w:iCs/>
                <w:color w:val="auto"/>
                <w:sz w:val="22"/>
                <w:szCs w:val="28"/>
                <w:highlight w:val="white"/>
              </w:rPr>
            </w:pPr>
            <w:r>
              <w:rPr>
                <w:rFonts w:ascii="Times New Roman" w:hAnsi="Times New Roman"/>
                <w:bCs/>
                <w:iCs/>
                <w:color w:val="auto"/>
                <w:sz w:val="22"/>
                <w:szCs w:val="28"/>
                <w:highlight w:val="white"/>
              </w:rPr>
              <w:t>- Vụ Pháp chế, Bộ Tài chính (</w:t>
            </w:r>
            <w:r>
              <w:rPr>
                <w:rFonts w:ascii="Times New Roman" w:hAnsi="Times New Roman"/>
                <w:bCs/>
                <w:iCs/>
                <w:color w:val="auto"/>
                <w:sz w:val="22"/>
                <w:szCs w:val="28"/>
                <w:highlight w:val="white"/>
                <w:u w:color="FF0000"/>
              </w:rPr>
              <w:t>b/c</w:t>
            </w:r>
            <w:r>
              <w:rPr>
                <w:rFonts w:ascii="Times New Roman" w:hAnsi="Times New Roman"/>
                <w:bCs/>
                <w:iCs/>
                <w:color w:val="auto"/>
                <w:sz w:val="22"/>
                <w:szCs w:val="28"/>
                <w:highlight w:val="white"/>
              </w:rPr>
              <w:t>);</w:t>
            </w:r>
          </w:p>
          <w:p w14:paraId="50D743AA" w14:textId="77777777" w:rsidR="007337F0" w:rsidRDefault="00EB5C45">
            <w:pPr>
              <w:widowControl w:val="0"/>
              <w:rPr>
                <w:rFonts w:ascii="Times New Roman" w:hAnsi="Times New Roman"/>
                <w:bCs/>
                <w:iCs/>
                <w:color w:val="auto"/>
                <w:sz w:val="22"/>
                <w:szCs w:val="28"/>
                <w:highlight w:val="white"/>
              </w:rPr>
            </w:pPr>
            <w:r>
              <w:rPr>
                <w:rFonts w:ascii="Times New Roman" w:hAnsi="Times New Roman"/>
                <w:bCs/>
                <w:iCs/>
                <w:color w:val="auto"/>
                <w:sz w:val="22"/>
                <w:szCs w:val="28"/>
                <w:highlight w:val="white"/>
              </w:rPr>
              <w:t xml:space="preserve">- Cục </w:t>
            </w:r>
            <w:r>
              <w:rPr>
                <w:rFonts w:ascii="Times New Roman" w:hAnsi="Times New Roman"/>
                <w:bCs/>
                <w:iCs/>
                <w:color w:val="auto"/>
                <w:sz w:val="22"/>
                <w:szCs w:val="28"/>
              </w:rPr>
              <w:t>KTVB&amp;QLXLVPHC</w:t>
            </w:r>
            <w:r>
              <w:rPr>
                <w:rFonts w:ascii="Times New Roman" w:hAnsi="Times New Roman"/>
                <w:bCs/>
                <w:iCs/>
                <w:color w:val="auto"/>
                <w:sz w:val="22"/>
                <w:szCs w:val="28"/>
                <w:highlight w:val="white"/>
              </w:rPr>
              <w:t>, Bộ Tư pháp (</w:t>
            </w:r>
            <w:r>
              <w:rPr>
                <w:rFonts w:ascii="Times New Roman" w:hAnsi="Times New Roman"/>
                <w:bCs/>
                <w:iCs/>
                <w:color w:val="auto"/>
                <w:sz w:val="22"/>
                <w:szCs w:val="28"/>
                <w:highlight w:val="white"/>
                <w:u w:color="FF0000"/>
              </w:rPr>
              <w:t>b/c</w:t>
            </w:r>
            <w:r>
              <w:rPr>
                <w:rFonts w:ascii="Times New Roman" w:hAnsi="Times New Roman"/>
                <w:bCs/>
                <w:iCs/>
                <w:color w:val="auto"/>
                <w:sz w:val="22"/>
                <w:szCs w:val="28"/>
                <w:highlight w:val="white"/>
              </w:rPr>
              <w:t>);</w:t>
            </w:r>
          </w:p>
          <w:p w14:paraId="6D4BA49A" w14:textId="77777777" w:rsidR="007337F0" w:rsidRDefault="00EB5C45">
            <w:pPr>
              <w:widowControl w:val="0"/>
              <w:rPr>
                <w:rFonts w:ascii="Times New Roman" w:hAnsi="Times New Roman"/>
                <w:bCs/>
                <w:iCs/>
                <w:color w:val="auto"/>
                <w:sz w:val="22"/>
                <w:szCs w:val="28"/>
                <w:highlight w:val="white"/>
              </w:rPr>
            </w:pPr>
            <w:r>
              <w:rPr>
                <w:rFonts w:ascii="Times New Roman" w:hAnsi="Times New Roman"/>
                <w:bCs/>
                <w:iCs/>
                <w:color w:val="auto"/>
                <w:sz w:val="22"/>
                <w:szCs w:val="28"/>
                <w:highlight w:val="white"/>
              </w:rPr>
              <w:t>- Thường trực Tỉnh ủy;</w:t>
            </w:r>
          </w:p>
          <w:p w14:paraId="09F68B9B" w14:textId="77777777" w:rsidR="007337F0" w:rsidRDefault="00EB5C45">
            <w:pPr>
              <w:widowControl w:val="0"/>
              <w:rPr>
                <w:rFonts w:ascii="Times New Roman" w:hAnsi="Times New Roman"/>
                <w:bCs/>
                <w:iCs/>
                <w:color w:val="auto"/>
                <w:sz w:val="22"/>
                <w:szCs w:val="28"/>
                <w:highlight w:val="white"/>
              </w:rPr>
            </w:pPr>
            <w:r>
              <w:rPr>
                <w:rFonts w:ascii="Times New Roman" w:hAnsi="Times New Roman"/>
                <w:bCs/>
                <w:iCs/>
                <w:color w:val="auto"/>
                <w:sz w:val="22"/>
                <w:szCs w:val="28"/>
                <w:highlight w:val="white"/>
              </w:rPr>
              <w:t>- Thường trực HĐND tỉnh;</w:t>
            </w:r>
          </w:p>
          <w:p w14:paraId="52565CE6" w14:textId="77777777" w:rsidR="007337F0" w:rsidRDefault="00EB5C45">
            <w:pPr>
              <w:widowControl w:val="0"/>
              <w:rPr>
                <w:rFonts w:ascii="Times New Roman" w:hAnsi="Times New Roman"/>
                <w:bCs/>
                <w:iCs/>
                <w:color w:val="auto"/>
                <w:sz w:val="22"/>
                <w:szCs w:val="28"/>
                <w:highlight w:val="white"/>
              </w:rPr>
            </w:pPr>
            <w:r>
              <w:rPr>
                <w:rFonts w:ascii="Times New Roman" w:hAnsi="Times New Roman"/>
                <w:bCs/>
                <w:iCs/>
                <w:color w:val="auto"/>
                <w:sz w:val="22"/>
                <w:szCs w:val="28"/>
                <w:highlight w:val="white"/>
              </w:rPr>
              <w:t xml:space="preserve">- </w:t>
            </w:r>
            <w:r>
              <w:rPr>
                <w:rFonts w:ascii="Times New Roman" w:hAnsi="Times New Roman"/>
                <w:bCs/>
                <w:iCs/>
                <w:color w:val="auto"/>
                <w:sz w:val="22"/>
                <w:szCs w:val="28"/>
                <w:highlight w:val="white"/>
                <w:u w:color="FF0000"/>
              </w:rPr>
              <w:t>Chủ tịnh</w:t>
            </w:r>
            <w:r>
              <w:rPr>
                <w:rFonts w:ascii="Times New Roman" w:hAnsi="Times New Roman"/>
                <w:bCs/>
                <w:iCs/>
                <w:color w:val="auto"/>
                <w:sz w:val="22"/>
                <w:szCs w:val="28"/>
                <w:highlight w:val="white"/>
              </w:rPr>
              <w:t>, các PCT UBND tỉnh;</w:t>
            </w:r>
          </w:p>
          <w:p w14:paraId="5636C81C" w14:textId="77777777" w:rsidR="007337F0" w:rsidRDefault="00EB5C45">
            <w:pPr>
              <w:widowControl w:val="0"/>
              <w:rPr>
                <w:rFonts w:ascii="Times New Roman" w:hAnsi="Times New Roman"/>
                <w:bCs/>
                <w:iCs/>
                <w:color w:val="auto"/>
                <w:sz w:val="22"/>
                <w:szCs w:val="28"/>
                <w:highlight w:val="white"/>
              </w:rPr>
            </w:pPr>
            <w:r>
              <w:rPr>
                <w:rFonts w:ascii="Times New Roman" w:hAnsi="Times New Roman"/>
                <w:bCs/>
                <w:iCs/>
                <w:color w:val="auto"/>
                <w:sz w:val="22"/>
                <w:szCs w:val="28"/>
                <w:highlight w:val="white"/>
              </w:rPr>
              <w:t xml:space="preserve">- </w:t>
            </w:r>
            <w:r>
              <w:rPr>
                <w:rFonts w:ascii="Times New Roman" w:hAnsi="Times New Roman" w:hint="eastAsia"/>
                <w:bCs/>
                <w:iCs/>
                <w:color w:val="auto"/>
                <w:sz w:val="22"/>
                <w:szCs w:val="28"/>
                <w:highlight w:val="white"/>
              </w:rPr>
              <w:t>Đ</w:t>
            </w:r>
            <w:r>
              <w:rPr>
                <w:rFonts w:ascii="Times New Roman" w:hAnsi="Times New Roman"/>
                <w:bCs/>
                <w:iCs/>
                <w:color w:val="auto"/>
                <w:sz w:val="22"/>
                <w:szCs w:val="28"/>
                <w:highlight w:val="white"/>
              </w:rPr>
              <w:t xml:space="preserve">oàn </w:t>
            </w:r>
            <w:r>
              <w:rPr>
                <w:rFonts w:ascii="Times New Roman" w:hAnsi="Times New Roman" w:hint="eastAsia"/>
                <w:bCs/>
                <w:iCs/>
                <w:color w:val="auto"/>
                <w:sz w:val="22"/>
                <w:szCs w:val="28"/>
                <w:highlight w:val="white"/>
              </w:rPr>
              <w:t>Đ</w:t>
            </w:r>
            <w:r>
              <w:rPr>
                <w:rFonts w:ascii="Times New Roman" w:hAnsi="Times New Roman"/>
                <w:bCs/>
                <w:iCs/>
                <w:color w:val="auto"/>
                <w:sz w:val="22"/>
                <w:szCs w:val="28"/>
                <w:highlight w:val="white"/>
              </w:rPr>
              <w:t>ại biểu Quốc hội tỉnh;</w:t>
            </w:r>
          </w:p>
          <w:p w14:paraId="0EA7AADF" w14:textId="77777777" w:rsidR="007337F0" w:rsidRDefault="00EB5C45">
            <w:pPr>
              <w:widowControl w:val="0"/>
              <w:rPr>
                <w:rFonts w:ascii="Times New Roman" w:hAnsi="Times New Roman"/>
                <w:bCs/>
                <w:iCs/>
                <w:color w:val="auto"/>
                <w:sz w:val="22"/>
                <w:szCs w:val="28"/>
                <w:highlight w:val="white"/>
              </w:rPr>
            </w:pPr>
            <w:r>
              <w:rPr>
                <w:rFonts w:ascii="Times New Roman" w:hAnsi="Times New Roman"/>
                <w:bCs/>
                <w:iCs/>
                <w:color w:val="auto"/>
                <w:sz w:val="22"/>
                <w:szCs w:val="28"/>
                <w:highlight w:val="white"/>
              </w:rPr>
              <w:t>- Các Ban H</w:t>
            </w:r>
            <w:r>
              <w:rPr>
                <w:rFonts w:ascii="Times New Roman" w:hAnsi="Times New Roman" w:hint="eastAsia"/>
                <w:bCs/>
                <w:iCs/>
                <w:color w:val="auto"/>
                <w:sz w:val="22"/>
                <w:szCs w:val="28"/>
                <w:highlight w:val="white"/>
              </w:rPr>
              <w:t>Đ</w:t>
            </w:r>
            <w:r>
              <w:rPr>
                <w:rFonts w:ascii="Times New Roman" w:hAnsi="Times New Roman"/>
                <w:bCs/>
                <w:iCs/>
                <w:color w:val="auto"/>
                <w:sz w:val="22"/>
                <w:szCs w:val="28"/>
                <w:highlight w:val="white"/>
              </w:rPr>
              <w:t>ND tỉnh;</w:t>
            </w:r>
          </w:p>
          <w:p w14:paraId="5152F88A" w14:textId="77777777" w:rsidR="007337F0" w:rsidRDefault="00EB5C45">
            <w:pPr>
              <w:widowControl w:val="0"/>
              <w:rPr>
                <w:rFonts w:ascii="Times New Roman" w:hAnsi="Times New Roman"/>
                <w:bCs/>
                <w:iCs/>
                <w:color w:val="auto"/>
                <w:sz w:val="22"/>
                <w:szCs w:val="28"/>
                <w:highlight w:val="white"/>
              </w:rPr>
            </w:pPr>
            <w:r>
              <w:rPr>
                <w:rFonts w:ascii="Times New Roman" w:hAnsi="Times New Roman"/>
                <w:bCs/>
                <w:iCs/>
                <w:color w:val="auto"/>
                <w:sz w:val="22"/>
                <w:szCs w:val="28"/>
                <w:highlight w:val="white"/>
              </w:rPr>
              <w:t>- Thường trực HĐND các xã, phường, đặc khu;</w:t>
            </w:r>
          </w:p>
          <w:p w14:paraId="7715A391" w14:textId="77777777" w:rsidR="007337F0" w:rsidRDefault="00EB5C45">
            <w:pPr>
              <w:widowControl w:val="0"/>
              <w:rPr>
                <w:rFonts w:ascii="Times New Roman" w:hAnsi="Times New Roman"/>
                <w:bCs/>
                <w:iCs/>
                <w:color w:val="auto"/>
                <w:sz w:val="22"/>
                <w:szCs w:val="28"/>
                <w:highlight w:val="white"/>
              </w:rPr>
            </w:pPr>
            <w:r>
              <w:rPr>
                <w:rFonts w:ascii="Times New Roman" w:hAnsi="Times New Roman"/>
                <w:bCs/>
                <w:iCs/>
                <w:color w:val="auto"/>
                <w:sz w:val="22"/>
                <w:szCs w:val="28"/>
                <w:highlight w:val="white"/>
              </w:rPr>
              <w:t>- Sở Tư pháp;</w:t>
            </w:r>
          </w:p>
          <w:p w14:paraId="1430DEED" w14:textId="77777777" w:rsidR="007337F0" w:rsidRDefault="00EB5C45">
            <w:pPr>
              <w:widowControl w:val="0"/>
              <w:rPr>
                <w:rFonts w:ascii="Times New Roman" w:hAnsi="Times New Roman"/>
                <w:bCs/>
                <w:iCs/>
                <w:color w:val="auto"/>
                <w:sz w:val="22"/>
                <w:szCs w:val="28"/>
                <w:highlight w:val="white"/>
              </w:rPr>
            </w:pPr>
            <w:r>
              <w:rPr>
                <w:rFonts w:ascii="Times New Roman" w:hAnsi="Times New Roman"/>
                <w:bCs/>
                <w:iCs/>
                <w:color w:val="auto"/>
                <w:sz w:val="22"/>
                <w:szCs w:val="28"/>
                <w:highlight w:val="white"/>
              </w:rPr>
              <w:t xml:space="preserve">- </w:t>
            </w:r>
            <w:r>
              <w:rPr>
                <w:rFonts w:ascii="Times New Roman" w:hAnsi="Times New Roman"/>
                <w:bCs/>
                <w:iCs/>
                <w:color w:val="auto"/>
                <w:sz w:val="22"/>
                <w:szCs w:val="28"/>
              </w:rPr>
              <w:t>Báo và Phát thanh, Truyền hình Quảng Ngãi;</w:t>
            </w:r>
          </w:p>
          <w:p w14:paraId="31E4D748" w14:textId="77777777" w:rsidR="007337F0" w:rsidRDefault="00EB5C45">
            <w:pPr>
              <w:widowControl w:val="0"/>
              <w:rPr>
                <w:rFonts w:ascii="Times New Roman" w:hAnsi="Times New Roman"/>
                <w:bCs/>
                <w:iCs/>
                <w:color w:val="auto"/>
                <w:sz w:val="22"/>
                <w:szCs w:val="28"/>
                <w:highlight w:val="white"/>
              </w:rPr>
            </w:pPr>
            <w:r>
              <w:rPr>
                <w:rFonts w:ascii="Times New Roman" w:hAnsi="Times New Roman"/>
                <w:bCs/>
                <w:iCs/>
                <w:color w:val="auto"/>
                <w:sz w:val="22"/>
                <w:szCs w:val="28"/>
                <w:highlight w:val="white"/>
              </w:rPr>
              <w:t>- VP UBND tỉnh: CVP, các PCVP;</w:t>
            </w:r>
          </w:p>
          <w:p w14:paraId="3323ACF0" w14:textId="77777777" w:rsidR="007337F0" w:rsidRDefault="00EB5C45">
            <w:pPr>
              <w:widowControl w:val="0"/>
              <w:rPr>
                <w:rFonts w:ascii="Times New Roman" w:hAnsi="Times New Roman"/>
                <w:bCs/>
                <w:iCs/>
                <w:color w:val="auto"/>
                <w:sz w:val="22"/>
                <w:szCs w:val="28"/>
                <w:highlight w:val="white"/>
              </w:rPr>
            </w:pPr>
            <w:r>
              <w:rPr>
                <w:rFonts w:ascii="Times New Roman" w:hAnsi="Times New Roman"/>
                <w:bCs/>
                <w:iCs/>
                <w:color w:val="auto"/>
                <w:sz w:val="22"/>
                <w:szCs w:val="28"/>
                <w:highlight w:val="white"/>
              </w:rPr>
              <w:t xml:space="preserve">- </w:t>
            </w:r>
            <w:r>
              <w:rPr>
                <w:rFonts w:ascii="Times New Roman" w:hAnsi="Times New Roman"/>
                <w:bCs/>
                <w:iCs/>
                <w:color w:val="auto"/>
                <w:sz w:val="22"/>
                <w:szCs w:val="28"/>
              </w:rPr>
              <w:t>Cổng TT</w:t>
            </w:r>
            <w:r>
              <w:rPr>
                <w:rFonts w:ascii="Times New Roman" w:hAnsi="Times New Roman" w:hint="eastAsia"/>
                <w:bCs/>
                <w:iCs/>
                <w:color w:val="auto"/>
                <w:sz w:val="22"/>
                <w:szCs w:val="28"/>
              </w:rPr>
              <w:t>Đ</w:t>
            </w:r>
            <w:r>
              <w:rPr>
                <w:rFonts w:ascii="Times New Roman" w:hAnsi="Times New Roman"/>
                <w:bCs/>
                <w:iCs/>
                <w:color w:val="auto"/>
                <w:sz w:val="22"/>
                <w:szCs w:val="28"/>
              </w:rPr>
              <w:t>T tỉnh;</w:t>
            </w:r>
          </w:p>
          <w:p w14:paraId="7AAE4D79" w14:textId="77777777" w:rsidR="007337F0" w:rsidRDefault="00EB5C45">
            <w:pPr>
              <w:widowControl w:val="0"/>
              <w:rPr>
                <w:rFonts w:ascii="Times New Roman" w:hAnsi="Times New Roman"/>
                <w:color w:val="auto"/>
                <w:sz w:val="28"/>
                <w:szCs w:val="28"/>
                <w:highlight w:val="white"/>
              </w:rPr>
            </w:pPr>
            <w:r>
              <w:rPr>
                <w:rFonts w:ascii="Times New Roman" w:hAnsi="Times New Roman"/>
                <w:bCs/>
                <w:iCs/>
                <w:color w:val="auto"/>
                <w:sz w:val="22"/>
                <w:szCs w:val="28"/>
                <w:highlight w:val="white"/>
              </w:rPr>
              <w:t>- Lưu: VT, HTKT, KTTH, NNTN</w:t>
            </w:r>
            <w:r>
              <w:rPr>
                <w:rFonts w:ascii="Times New Roman" w:hAnsi="Times New Roman"/>
                <w:bCs/>
                <w:iCs/>
                <w:color w:val="auto"/>
                <w:sz w:val="22"/>
                <w:szCs w:val="28"/>
                <w:highlight w:val="white"/>
                <w:vertAlign w:val="subscript"/>
              </w:rPr>
              <w:t>.</w:t>
            </w:r>
          </w:p>
        </w:tc>
        <w:tc>
          <w:tcPr>
            <w:tcW w:w="4006" w:type="dxa"/>
            <w:shd w:val="clear" w:color="auto" w:fill="FFFFFF"/>
          </w:tcPr>
          <w:p w14:paraId="0BDF1671" w14:textId="77777777" w:rsidR="007337F0" w:rsidRDefault="00EB5C45">
            <w:pPr>
              <w:widowControl w:val="0"/>
              <w:jc w:val="center"/>
              <w:rPr>
                <w:rFonts w:ascii="Times New Roman" w:hAnsi="Times New Roman"/>
                <w:b/>
                <w:bCs/>
                <w:color w:val="auto"/>
                <w:sz w:val="28"/>
                <w:szCs w:val="28"/>
                <w:highlight w:val="white"/>
              </w:rPr>
            </w:pPr>
            <w:r>
              <w:rPr>
                <w:rFonts w:ascii="Times New Roman" w:hAnsi="Times New Roman"/>
                <w:b/>
                <w:bCs/>
                <w:color w:val="auto"/>
                <w:sz w:val="28"/>
                <w:szCs w:val="28"/>
                <w:highlight w:val="white"/>
              </w:rPr>
              <w:t>TM. ỦY BAN NHÂN DÂN</w:t>
            </w:r>
            <w:r>
              <w:rPr>
                <w:rFonts w:ascii="Times New Roman" w:hAnsi="Times New Roman"/>
                <w:b/>
                <w:bCs/>
                <w:color w:val="auto"/>
                <w:sz w:val="28"/>
                <w:szCs w:val="28"/>
                <w:highlight w:val="white"/>
              </w:rPr>
              <w:br/>
              <w:t>CHỦ TỊCH</w:t>
            </w:r>
          </w:p>
          <w:p w14:paraId="086CADB8" w14:textId="77777777" w:rsidR="007337F0" w:rsidRDefault="007337F0">
            <w:pPr>
              <w:widowControl w:val="0"/>
              <w:jc w:val="center"/>
              <w:rPr>
                <w:rFonts w:ascii="Times New Roman" w:hAnsi="Times New Roman"/>
                <w:b/>
                <w:bCs/>
                <w:color w:val="auto"/>
                <w:sz w:val="28"/>
                <w:szCs w:val="28"/>
                <w:highlight w:val="white"/>
              </w:rPr>
            </w:pPr>
          </w:p>
          <w:p w14:paraId="4C5115F4" w14:textId="77777777" w:rsidR="007337F0" w:rsidRDefault="007337F0">
            <w:pPr>
              <w:widowControl w:val="0"/>
              <w:jc w:val="center"/>
              <w:rPr>
                <w:rFonts w:ascii="Times New Roman" w:hAnsi="Times New Roman"/>
                <w:b/>
                <w:bCs/>
                <w:color w:val="auto"/>
                <w:sz w:val="28"/>
                <w:szCs w:val="28"/>
                <w:highlight w:val="white"/>
              </w:rPr>
            </w:pPr>
          </w:p>
          <w:p w14:paraId="5DC40EA0" w14:textId="77777777" w:rsidR="007337F0" w:rsidRDefault="007337F0">
            <w:pPr>
              <w:widowControl w:val="0"/>
              <w:jc w:val="center"/>
              <w:rPr>
                <w:rFonts w:ascii="Times New Roman" w:hAnsi="Times New Roman"/>
                <w:b/>
                <w:bCs/>
                <w:color w:val="auto"/>
                <w:sz w:val="28"/>
                <w:szCs w:val="28"/>
                <w:highlight w:val="white"/>
              </w:rPr>
            </w:pPr>
          </w:p>
          <w:p w14:paraId="4571F9EC" w14:textId="77777777" w:rsidR="007337F0" w:rsidRDefault="007337F0">
            <w:pPr>
              <w:widowControl w:val="0"/>
              <w:jc w:val="center"/>
              <w:rPr>
                <w:rFonts w:ascii="Times New Roman" w:hAnsi="Times New Roman"/>
                <w:b/>
                <w:bCs/>
                <w:color w:val="auto"/>
                <w:sz w:val="28"/>
                <w:szCs w:val="28"/>
                <w:highlight w:val="white"/>
              </w:rPr>
            </w:pPr>
          </w:p>
          <w:p w14:paraId="408DBEDB" w14:textId="77777777" w:rsidR="007337F0" w:rsidRDefault="007337F0">
            <w:pPr>
              <w:widowControl w:val="0"/>
              <w:jc w:val="center"/>
              <w:rPr>
                <w:rFonts w:ascii="Times New Roman" w:hAnsi="Times New Roman"/>
                <w:b/>
                <w:bCs/>
                <w:color w:val="auto"/>
                <w:sz w:val="28"/>
                <w:szCs w:val="28"/>
                <w:highlight w:val="white"/>
              </w:rPr>
            </w:pPr>
          </w:p>
          <w:p w14:paraId="18DFB585" w14:textId="77777777" w:rsidR="007337F0" w:rsidRDefault="00EB5C45">
            <w:pPr>
              <w:widowControl w:val="0"/>
              <w:jc w:val="center"/>
              <w:rPr>
                <w:rFonts w:ascii="Times New Roman" w:hAnsi="Times New Roman"/>
                <w:color w:val="auto"/>
                <w:sz w:val="28"/>
                <w:szCs w:val="28"/>
                <w:highlight w:val="white"/>
              </w:rPr>
            </w:pPr>
            <w:r>
              <w:rPr>
                <w:rFonts w:ascii="Times New Roman" w:hAnsi="Times New Roman"/>
                <w:b/>
                <w:bCs/>
                <w:color w:val="auto"/>
                <w:sz w:val="28"/>
                <w:szCs w:val="28"/>
              </w:rPr>
              <w:t xml:space="preserve">Nguyễn </w:t>
            </w:r>
            <w:r>
              <w:rPr>
                <w:rFonts w:ascii="Times New Roman" w:hAnsi="Times New Roman" w:hint="eastAsia"/>
                <w:b/>
                <w:bCs/>
                <w:color w:val="auto"/>
                <w:sz w:val="28"/>
                <w:szCs w:val="28"/>
              </w:rPr>
              <w:t>Đ</w:t>
            </w:r>
            <w:r>
              <w:rPr>
                <w:rFonts w:ascii="Times New Roman" w:hAnsi="Times New Roman"/>
                <w:b/>
                <w:bCs/>
                <w:color w:val="auto"/>
                <w:sz w:val="28"/>
                <w:szCs w:val="28"/>
              </w:rPr>
              <w:t>ức Tâm</w:t>
            </w:r>
            <w:r>
              <w:rPr>
                <w:rFonts w:ascii="Times New Roman" w:hAnsi="Times New Roman"/>
                <w:b/>
                <w:bCs/>
                <w:color w:val="auto"/>
                <w:sz w:val="28"/>
                <w:szCs w:val="28"/>
                <w:highlight w:val="white"/>
              </w:rPr>
              <w:br/>
            </w:r>
            <w:r>
              <w:rPr>
                <w:rFonts w:ascii="Times New Roman" w:hAnsi="Times New Roman"/>
                <w:b/>
                <w:bCs/>
                <w:color w:val="auto"/>
                <w:sz w:val="28"/>
                <w:szCs w:val="28"/>
                <w:highlight w:val="white"/>
              </w:rPr>
              <w:br/>
            </w:r>
            <w:r>
              <w:rPr>
                <w:rFonts w:ascii="Times New Roman" w:hAnsi="Times New Roman"/>
                <w:b/>
                <w:bCs/>
                <w:color w:val="auto"/>
                <w:sz w:val="28"/>
                <w:szCs w:val="28"/>
                <w:highlight w:val="white"/>
              </w:rPr>
              <w:br/>
            </w:r>
            <w:r>
              <w:rPr>
                <w:rFonts w:ascii="Times New Roman" w:hAnsi="Times New Roman"/>
                <w:b/>
                <w:bCs/>
                <w:color w:val="auto"/>
                <w:sz w:val="28"/>
                <w:szCs w:val="28"/>
                <w:highlight w:val="white"/>
              </w:rPr>
              <w:br/>
            </w:r>
            <w:r>
              <w:rPr>
                <w:rFonts w:ascii="Times New Roman" w:hAnsi="Times New Roman"/>
                <w:b/>
                <w:bCs/>
                <w:color w:val="auto"/>
                <w:sz w:val="28"/>
                <w:szCs w:val="28"/>
                <w:highlight w:val="white"/>
              </w:rPr>
              <w:br/>
            </w:r>
            <w:bookmarkStart w:id="7" w:name="dieu_1"/>
            <w:bookmarkEnd w:id="7"/>
          </w:p>
        </w:tc>
      </w:tr>
    </w:tbl>
    <w:p w14:paraId="0DA9E3F3" w14:textId="77777777" w:rsidR="007337F0" w:rsidRDefault="007337F0">
      <w:pPr>
        <w:rPr>
          <w:rFonts w:ascii="Times New Roman" w:hAnsi="Times New Roman"/>
          <w:color w:val="auto"/>
          <w:highlight w:val="white"/>
        </w:rPr>
      </w:pPr>
    </w:p>
    <w:sectPr w:rsidR="007337F0">
      <w:headerReference w:type="even" r:id="rId7"/>
      <w:headerReference w:type="default" r:id="rId8"/>
      <w:headerReference w:type="first" r:id="rId9"/>
      <w:pgSz w:w="11906" w:h="16838"/>
      <w:pgMar w:top="1134" w:right="1134" w:bottom="1134" w:left="1701" w:header="709" w:footer="0" w:gutter="0"/>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9E3492" w14:textId="77777777" w:rsidR="00B150DF" w:rsidRDefault="00B150DF">
      <w:r>
        <w:separator/>
      </w:r>
    </w:p>
  </w:endnote>
  <w:endnote w:type="continuationSeparator" w:id="0">
    <w:p w14:paraId="4D97BAA5" w14:textId="77777777" w:rsidR="00B150DF" w:rsidRDefault="00B150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font>
  <w:font w:name=".VnTimeH">
    <w:panose1 w:val="020B7200000000000000"/>
    <w:charset w:val="00"/>
    <w:family w:val="swiss"/>
    <w:pitch w:val="variable"/>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29E638" w14:textId="77777777" w:rsidR="00B150DF" w:rsidRDefault="00B150DF">
      <w:r>
        <w:separator/>
      </w:r>
    </w:p>
  </w:footnote>
  <w:footnote w:type="continuationSeparator" w:id="0">
    <w:p w14:paraId="5EEC7628" w14:textId="77777777" w:rsidR="00B150DF" w:rsidRDefault="00B150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2D1FED" w14:textId="77777777" w:rsidR="007337F0" w:rsidRDefault="007337F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A2DC46" w14:textId="77777777" w:rsidR="007337F0" w:rsidRDefault="00EB5C45">
    <w:pPr>
      <w:pStyle w:val="Header"/>
      <w:jc w:val="center"/>
      <w:rPr>
        <w:rFonts w:ascii="Times New Roman" w:hAnsi="Times New Roman"/>
        <w:color w:val="auto"/>
        <w:sz w:val="28"/>
        <w:szCs w:val="28"/>
      </w:rPr>
    </w:pPr>
    <w:r>
      <w:rPr>
        <w:rFonts w:ascii="Times New Roman" w:hAnsi="Times New Roman"/>
        <w:color w:val="auto"/>
        <w:sz w:val="28"/>
        <w:szCs w:val="28"/>
      </w:rPr>
      <w:fldChar w:fldCharType="begin"/>
    </w:r>
    <w:r>
      <w:rPr>
        <w:rFonts w:ascii="Times New Roman" w:hAnsi="Times New Roman"/>
        <w:color w:val="auto"/>
        <w:sz w:val="28"/>
        <w:szCs w:val="28"/>
      </w:rPr>
      <w:instrText xml:space="preserve"> PAGE </w:instrText>
    </w:r>
    <w:r>
      <w:rPr>
        <w:rFonts w:ascii="Times New Roman" w:hAnsi="Times New Roman"/>
        <w:color w:val="auto"/>
        <w:sz w:val="28"/>
        <w:szCs w:val="28"/>
      </w:rPr>
      <w:fldChar w:fldCharType="separate"/>
    </w:r>
    <w:r>
      <w:rPr>
        <w:rFonts w:ascii="Times New Roman" w:hAnsi="Times New Roman"/>
        <w:color w:val="auto"/>
        <w:sz w:val="28"/>
        <w:szCs w:val="28"/>
      </w:rPr>
      <w:t>3</w:t>
    </w:r>
    <w:r>
      <w:rPr>
        <w:rFonts w:ascii="Times New Roman" w:hAnsi="Times New Roman"/>
        <w:color w:val="auto"/>
        <w:sz w:val="28"/>
        <w:szCs w:val="28"/>
      </w:rPr>
      <w:fldChar w:fldCharType="end"/>
    </w:r>
  </w:p>
  <w:p w14:paraId="70E94DD5" w14:textId="77777777" w:rsidR="007337F0" w:rsidRDefault="007337F0">
    <w:pPr>
      <w:pStyle w:val="Header"/>
      <w:jc w:val="center"/>
      <w:rPr>
        <w:sz w:val="28"/>
        <w:szCs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E7A1B4" w14:textId="77777777" w:rsidR="007337F0" w:rsidRDefault="007337F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embedSystemFonts/>
  <w:defaultTabStop w:val="720"/>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37F0"/>
    <w:rsid w:val="000959E5"/>
    <w:rsid w:val="0031308D"/>
    <w:rsid w:val="004772DF"/>
    <w:rsid w:val="005525DE"/>
    <w:rsid w:val="0061798F"/>
    <w:rsid w:val="007337F0"/>
    <w:rsid w:val="00B150DF"/>
    <w:rsid w:val="00EB5C45"/>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F3AD0F"/>
  <w15:docId w15:val="{374DDF2A-3C83-41AB-BCB9-3BF4FCDB4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VnTime" w:hAnsi=".VnTime"/>
      <w:color w:val="0000FF"/>
      <w:sz w:val="24"/>
    </w:rPr>
  </w:style>
  <w:style w:type="paragraph" w:styleId="Heading1">
    <w:name w:val="heading 1"/>
    <w:basedOn w:val="Normal"/>
    <w:next w:val="Normal"/>
    <w:qFormat/>
    <w:pPr>
      <w:keepNext/>
      <w:jc w:val="center"/>
      <w:outlineLvl w:val="0"/>
    </w:pPr>
    <w:rPr>
      <w:sz w:val="28"/>
    </w:rPr>
  </w:style>
  <w:style w:type="paragraph" w:styleId="Heading2">
    <w:name w:val="heading 2"/>
    <w:basedOn w:val="Normal"/>
    <w:next w:val="Normal"/>
    <w:qFormat/>
    <w:pPr>
      <w:keepNext/>
      <w:ind w:right="424"/>
      <w:outlineLvl w:val="1"/>
    </w:pPr>
    <w:rPr>
      <w:sz w:val="28"/>
    </w:rPr>
  </w:style>
  <w:style w:type="paragraph" w:styleId="Heading3">
    <w:name w:val="heading 3"/>
    <w:basedOn w:val="Normal"/>
    <w:next w:val="Normal"/>
    <w:qFormat/>
    <w:pPr>
      <w:keepNext/>
      <w:jc w:val="center"/>
      <w:outlineLvl w:val="2"/>
    </w:pPr>
    <w:rPr>
      <w:rFonts w:ascii=".VnTimeH" w:hAnsi=".VnTimeH"/>
      <w:sz w:val="32"/>
    </w:rPr>
  </w:style>
  <w:style w:type="paragraph" w:styleId="Heading4">
    <w:name w:val="heading 4"/>
    <w:basedOn w:val="Normal"/>
    <w:next w:val="Normal"/>
    <w:qFormat/>
    <w:pPr>
      <w:keepNext/>
      <w:ind w:firstLine="1080"/>
      <w:jc w:val="both"/>
      <w:outlineLvl w:val="3"/>
    </w:pPr>
    <w:rPr>
      <w:sz w:val="28"/>
    </w:rPr>
  </w:style>
  <w:style w:type="paragraph" w:styleId="Heading5">
    <w:name w:val="heading 5"/>
    <w:basedOn w:val="Normal"/>
    <w:next w:val="Normal"/>
    <w:qFormat/>
    <w:pPr>
      <w:keepNext/>
      <w:outlineLvl w:val="4"/>
    </w:pPr>
    <w:rPr>
      <w:sz w:val="28"/>
    </w:rPr>
  </w:style>
  <w:style w:type="paragraph" w:styleId="Heading6">
    <w:name w:val="heading 6"/>
    <w:basedOn w:val="Normal"/>
    <w:next w:val="Normal"/>
    <w:qFormat/>
    <w:pPr>
      <w:keepNext/>
      <w:outlineLvl w:val="5"/>
    </w:pPr>
    <w:rPr>
      <w:sz w:val="32"/>
    </w:rPr>
  </w:style>
  <w:style w:type="paragraph" w:styleId="Heading7">
    <w:name w:val="heading 7"/>
    <w:basedOn w:val="Normal"/>
    <w:next w:val="Normal"/>
    <w:qFormat/>
    <w:pPr>
      <w:keepNext/>
      <w:jc w:val="both"/>
      <w:outlineLvl w:val="6"/>
    </w:pPr>
    <w:rPr>
      <w:rFonts w:ascii="Times New Roman" w:hAnsi="Times New Roman"/>
      <w:sz w:val="32"/>
    </w:rPr>
  </w:style>
  <w:style w:type="paragraph" w:styleId="Heading8">
    <w:name w:val="heading 8"/>
    <w:basedOn w:val="Normal"/>
    <w:next w:val="Normal"/>
    <w:qFormat/>
    <w:pPr>
      <w:keepNext/>
      <w:ind w:firstLine="567"/>
      <w:jc w:val="center"/>
      <w:outlineLvl w:val="7"/>
    </w:pPr>
    <w:rPr>
      <w:rFonts w:ascii="Times New Roman" w:hAnsi="Times New Roman"/>
      <w:sz w:val="28"/>
    </w:rPr>
  </w:style>
  <w:style w:type="paragraph" w:styleId="Heading9">
    <w:name w:val="heading 9"/>
    <w:basedOn w:val="Normal"/>
    <w:next w:val="Normal"/>
    <w:qFormat/>
    <w:pPr>
      <w:keepNext/>
      <w:ind w:left="270" w:firstLine="630"/>
      <w:jc w:val="center"/>
      <w:outlineLvl w:val="8"/>
    </w:pPr>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link w:val="FootnoteText"/>
    <w:qFormat/>
    <w:rsid w:val="005A1799"/>
    <w:rPr>
      <w:rFonts w:ascii=".VnTime" w:hAnsi=".VnTime"/>
      <w:color w:val="0000FF"/>
    </w:rPr>
  </w:style>
  <w:style w:type="character" w:customStyle="1" w:styleId="FootnoteCharacters">
    <w:name w:val="Footnote Characters"/>
    <w:qFormat/>
    <w:rsid w:val="005A1799"/>
    <w:rPr>
      <w:vertAlign w:val="superscript"/>
    </w:rPr>
  </w:style>
  <w:style w:type="character" w:styleId="FootnoteReference">
    <w:name w:val="footnote reference"/>
    <w:rPr>
      <w:vertAlign w:val="superscript"/>
    </w:rPr>
  </w:style>
  <w:style w:type="character" w:customStyle="1" w:styleId="BalloonTextChar">
    <w:name w:val="Balloon Text Char"/>
    <w:link w:val="BalloonText"/>
    <w:qFormat/>
    <w:rsid w:val="00C81E4E"/>
    <w:rPr>
      <w:rFonts w:ascii="Segoe UI" w:hAnsi="Segoe UI" w:cs="Segoe UI"/>
      <w:color w:val="0000FF"/>
      <w:sz w:val="18"/>
      <w:szCs w:val="18"/>
    </w:rPr>
  </w:style>
  <w:style w:type="character" w:customStyle="1" w:styleId="HeaderChar">
    <w:name w:val="Header Char"/>
    <w:link w:val="Header"/>
    <w:uiPriority w:val="99"/>
    <w:qFormat/>
    <w:rsid w:val="00795D31"/>
    <w:rPr>
      <w:rFonts w:ascii=".VnTime" w:hAnsi=".VnTime"/>
      <w:color w:val="0000FF"/>
      <w:sz w:val="24"/>
    </w:rPr>
  </w:style>
  <w:style w:type="character" w:customStyle="1" w:styleId="FooterChar">
    <w:name w:val="Footer Char"/>
    <w:link w:val="Footer"/>
    <w:qFormat/>
    <w:rsid w:val="00795D31"/>
    <w:rPr>
      <w:rFonts w:ascii=".VnTime" w:hAnsi=".VnTime"/>
      <w:color w:val="0000FF"/>
      <w:sz w:val="24"/>
    </w:rPr>
  </w:style>
  <w:style w:type="character" w:styleId="CommentReference">
    <w:name w:val="annotation reference"/>
    <w:basedOn w:val="DefaultParagraphFont"/>
    <w:qFormat/>
    <w:rsid w:val="00C24332"/>
    <w:rPr>
      <w:sz w:val="16"/>
      <w:szCs w:val="16"/>
    </w:rPr>
  </w:style>
  <w:style w:type="character" w:customStyle="1" w:styleId="CommentTextChar">
    <w:name w:val="Comment Text Char"/>
    <w:basedOn w:val="DefaultParagraphFont"/>
    <w:link w:val="CommentText"/>
    <w:qFormat/>
    <w:rsid w:val="00C24332"/>
    <w:rPr>
      <w:rFonts w:ascii=".VnTime" w:hAnsi=".VnTime"/>
      <w:color w:val="0000FF"/>
    </w:rPr>
  </w:style>
  <w:style w:type="character" w:customStyle="1" w:styleId="CommentSubjectChar">
    <w:name w:val="Comment Subject Char"/>
    <w:basedOn w:val="CommentTextChar"/>
    <w:link w:val="CommentSubject"/>
    <w:semiHidden/>
    <w:qFormat/>
    <w:rsid w:val="00C24332"/>
    <w:rPr>
      <w:rFonts w:ascii=".VnTime" w:hAnsi=".VnTime"/>
      <w:b/>
      <w:bCs/>
      <w:color w:val="0000FF"/>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rPr>
      <w:rFonts w:ascii="Times New Roman" w:hAnsi="Times New Roman"/>
      <w:sz w:val="28"/>
    </w:r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Cs w:val="24"/>
    </w:rPr>
  </w:style>
  <w:style w:type="paragraph" w:customStyle="1" w:styleId="Index">
    <w:name w:val="Index"/>
    <w:basedOn w:val="Normal"/>
    <w:qFormat/>
    <w:pPr>
      <w:suppressLineNumbers/>
    </w:pPr>
    <w:rPr>
      <w:rFonts w:cs="Arial"/>
    </w:rPr>
  </w:style>
  <w:style w:type="paragraph" w:styleId="BodyTextIndent">
    <w:name w:val="Body Text Indent"/>
    <w:basedOn w:val="Normal"/>
    <w:pPr>
      <w:ind w:right="424" w:firstLine="810"/>
      <w:jc w:val="both"/>
    </w:pPr>
    <w:rPr>
      <w:sz w:val="28"/>
    </w:rPr>
  </w:style>
  <w:style w:type="paragraph" w:styleId="BodyTextIndent2">
    <w:name w:val="Body Text Indent 2"/>
    <w:basedOn w:val="Normal"/>
    <w:qFormat/>
    <w:pPr>
      <w:ind w:firstLine="1080"/>
      <w:jc w:val="both"/>
    </w:pPr>
    <w:rPr>
      <w:sz w:val="32"/>
    </w:rPr>
  </w:style>
  <w:style w:type="paragraph" w:styleId="BodyTextIndent3">
    <w:name w:val="Body Text Indent 3"/>
    <w:basedOn w:val="Normal"/>
    <w:qFormat/>
    <w:pPr>
      <w:ind w:firstLine="900"/>
      <w:jc w:val="both"/>
    </w:pPr>
    <w:rPr>
      <w:rFonts w:ascii="Times New Roman" w:hAnsi="Times New Roman"/>
      <w:sz w:val="28"/>
    </w:rPr>
  </w:style>
  <w:style w:type="paragraph" w:styleId="NormalWeb">
    <w:name w:val="Normal (Web)"/>
    <w:basedOn w:val="Normal"/>
    <w:uiPriority w:val="99"/>
    <w:qFormat/>
    <w:rsid w:val="0003798D"/>
    <w:pPr>
      <w:spacing w:beforeAutospacing="1" w:afterAutospacing="1"/>
    </w:pPr>
    <w:rPr>
      <w:rFonts w:ascii="Times New Roman" w:hAnsi="Times New Roman"/>
      <w:color w:val="auto"/>
      <w:szCs w:val="24"/>
    </w:rPr>
  </w:style>
  <w:style w:type="paragraph" w:styleId="FootnoteText">
    <w:name w:val="footnote text"/>
    <w:basedOn w:val="Normal"/>
    <w:link w:val="FootnoteTextChar"/>
    <w:rsid w:val="005A1799"/>
    <w:rPr>
      <w:sz w:val="20"/>
    </w:rPr>
  </w:style>
  <w:style w:type="paragraph" w:styleId="BalloonText">
    <w:name w:val="Balloon Text"/>
    <w:basedOn w:val="Normal"/>
    <w:link w:val="BalloonTextChar"/>
    <w:qFormat/>
    <w:rsid w:val="00C81E4E"/>
    <w:rPr>
      <w:rFonts w:ascii="Segoe UI" w:hAnsi="Segoe UI" w:cs="Segoe UI"/>
      <w:sz w:val="18"/>
      <w:szCs w:val="18"/>
    </w:rPr>
  </w:style>
  <w:style w:type="paragraph" w:customStyle="1" w:styleId="HeaderandFooter">
    <w:name w:val="Header and Footer"/>
    <w:basedOn w:val="Normal"/>
    <w:qFormat/>
  </w:style>
  <w:style w:type="paragraph" w:styleId="Header">
    <w:name w:val="header"/>
    <w:basedOn w:val="Normal"/>
    <w:link w:val="HeaderChar"/>
    <w:uiPriority w:val="99"/>
    <w:rsid w:val="00795D31"/>
    <w:pPr>
      <w:tabs>
        <w:tab w:val="center" w:pos="4680"/>
        <w:tab w:val="right" w:pos="9360"/>
      </w:tabs>
    </w:pPr>
  </w:style>
  <w:style w:type="paragraph" w:styleId="Footer">
    <w:name w:val="footer"/>
    <w:basedOn w:val="Normal"/>
    <w:link w:val="FooterChar"/>
    <w:rsid w:val="00795D31"/>
    <w:pPr>
      <w:tabs>
        <w:tab w:val="center" w:pos="4680"/>
        <w:tab w:val="right" w:pos="9360"/>
      </w:tabs>
    </w:pPr>
  </w:style>
  <w:style w:type="paragraph" w:styleId="CommentText">
    <w:name w:val="annotation text"/>
    <w:basedOn w:val="Normal"/>
    <w:link w:val="CommentTextChar"/>
    <w:rsid w:val="00C24332"/>
    <w:rPr>
      <w:sz w:val="20"/>
    </w:rPr>
  </w:style>
  <w:style w:type="paragraph" w:styleId="CommentSubject">
    <w:name w:val="annotation subject"/>
    <w:basedOn w:val="CommentText"/>
    <w:next w:val="CommentText"/>
    <w:link w:val="CommentSubjectChar"/>
    <w:semiHidden/>
    <w:unhideWhenUsed/>
    <w:qFormat/>
    <w:rsid w:val="00C24332"/>
    <w:rPr>
      <w:b/>
      <w:bCs/>
    </w:rPr>
  </w:style>
  <w:style w:type="paragraph" w:customStyle="1" w:styleId="FrameContents">
    <w:name w:val="Frame Contents"/>
    <w:basedOn w:val="Normal"/>
    <w:qFormat/>
  </w:style>
  <w:style w:type="table" w:styleId="TableGrid">
    <w:name w:val="Table Grid"/>
    <w:basedOn w:val="TableNormal"/>
    <w:rsid w:val="00F814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48B659-E8D6-4F43-8F59-DDF651487E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4</Pages>
  <Words>1054</Words>
  <Characters>6011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ñy ban nh©n d©n                    céng hoµ x· héi chñ nghÜa viÖt nam</vt:lpstr>
    </vt:vector>
  </TitlesOfParts>
  <Company>144 TRAN HUNG DAO</Company>
  <LinksUpToDate>false</LinksUpToDate>
  <CharactersWithSpaces>7051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ñy ban nh©n d©n                    céng hoµ x· héi chñ nghÜa viÖt nam</dc:title>
  <dc:subject/>
  <dc:creator>VINH TIN</dc:creator>
  <dc:description/>
  <cp:lastModifiedBy>Blong Dat</cp:lastModifiedBy>
  <cp:revision>21</cp:revision>
  <cp:lastPrinted>2026-08-05T04:03:00Z</cp:lastPrinted>
  <dcterms:created xsi:type="dcterms:W3CDTF">2025-12-27T06:21:00Z</dcterms:created>
  <dcterms:modified xsi:type="dcterms:W3CDTF">2026-09-08T02:22:00Z</dcterms:modified>
  <dc:language>vi-VN</dc:language>
</cp:coreProperties>
</file>